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B917C0" w14:textId="1E2B8DC1" w:rsidR="00561476" w:rsidRPr="005E7D6A" w:rsidRDefault="009C5A94" w:rsidP="00561476">
      <w:pPr>
        <w:jc w:val="center"/>
        <w:rPr>
          <w:b/>
          <w:sz w:val="36"/>
          <w:szCs w:val="36"/>
        </w:rPr>
      </w:pPr>
      <w:r w:rsidRPr="005E7D6A">
        <w:rPr>
          <w:b/>
          <w:noProof/>
          <w:sz w:val="36"/>
          <w:szCs w:val="36"/>
        </w:rPr>
        <w:drawing>
          <wp:inline distT="0" distB="0" distL="0" distR="0" wp14:anchorId="428380B4" wp14:editId="23C6D6CF">
            <wp:extent cx="3709035" cy="236982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9035" cy="2369820"/>
                    </a:xfrm>
                    <a:prstGeom prst="rect">
                      <a:avLst/>
                    </a:prstGeom>
                    <a:noFill/>
                    <a:ln>
                      <a:noFill/>
                    </a:ln>
                  </pic:spPr>
                </pic:pic>
              </a:graphicData>
            </a:graphic>
          </wp:inline>
        </w:drawing>
      </w:r>
    </w:p>
    <w:p w14:paraId="3FD0DC65" w14:textId="77777777" w:rsidR="00561476" w:rsidRPr="005E7D6A" w:rsidRDefault="00561476" w:rsidP="00561476">
      <w:pPr>
        <w:jc w:val="center"/>
        <w:rPr>
          <w:b/>
          <w:sz w:val="36"/>
          <w:szCs w:val="36"/>
          <w:lang w:val="en-US"/>
        </w:rPr>
      </w:pPr>
    </w:p>
    <w:p w14:paraId="4AA3D8A5" w14:textId="77777777" w:rsidR="000A4DD6" w:rsidRPr="005E7D6A" w:rsidRDefault="000A4DD6" w:rsidP="00561476">
      <w:pPr>
        <w:jc w:val="center"/>
        <w:rPr>
          <w:b/>
          <w:sz w:val="36"/>
          <w:szCs w:val="36"/>
          <w:lang w:val="en-US"/>
        </w:rPr>
      </w:pPr>
    </w:p>
    <w:p w14:paraId="0ABB1680" w14:textId="77777777" w:rsidR="000A4DD6" w:rsidRPr="005E7D6A" w:rsidRDefault="000A4DD6" w:rsidP="00561476">
      <w:pPr>
        <w:jc w:val="center"/>
        <w:rPr>
          <w:b/>
          <w:sz w:val="36"/>
          <w:szCs w:val="36"/>
          <w:lang w:val="en-US"/>
        </w:rPr>
      </w:pPr>
    </w:p>
    <w:p w14:paraId="465AD6D6" w14:textId="77777777" w:rsidR="000A4DD6" w:rsidRPr="005E7D6A" w:rsidRDefault="000A4DD6" w:rsidP="00561476">
      <w:pPr>
        <w:jc w:val="center"/>
        <w:rPr>
          <w:b/>
          <w:sz w:val="36"/>
          <w:szCs w:val="36"/>
          <w:lang w:val="en-US"/>
        </w:rPr>
      </w:pPr>
    </w:p>
    <w:p w14:paraId="25F09B46" w14:textId="77777777" w:rsidR="00561476" w:rsidRPr="005E7D6A" w:rsidRDefault="00561476" w:rsidP="00561476">
      <w:pPr>
        <w:tabs>
          <w:tab w:val="left" w:pos="5204"/>
        </w:tabs>
        <w:jc w:val="left"/>
        <w:rPr>
          <w:b/>
          <w:sz w:val="36"/>
          <w:szCs w:val="36"/>
        </w:rPr>
      </w:pPr>
      <w:r w:rsidRPr="005E7D6A">
        <w:rPr>
          <w:b/>
          <w:sz w:val="36"/>
          <w:szCs w:val="36"/>
        </w:rPr>
        <w:tab/>
      </w:r>
    </w:p>
    <w:p w14:paraId="1A818381" w14:textId="77777777" w:rsidR="00561476" w:rsidRPr="005E7D6A" w:rsidRDefault="00561476" w:rsidP="00561476">
      <w:pPr>
        <w:jc w:val="center"/>
        <w:rPr>
          <w:b/>
          <w:sz w:val="36"/>
          <w:szCs w:val="36"/>
        </w:rPr>
      </w:pPr>
    </w:p>
    <w:p w14:paraId="759EB2BE" w14:textId="77777777" w:rsidR="00561476" w:rsidRPr="005E7D6A" w:rsidRDefault="00CB76D2" w:rsidP="00561476">
      <w:pPr>
        <w:jc w:val="center"/>
        <w:rPr>
          <w:b/>
          <w:sz w:val="48"/>
          <w:szCs w:val="48"/>
        </w:rPr>
      </w:pPr>
      <w:bookmarkStart w:id="0" w:name="_Toc226196784"/>
      <w:bookmarkStart w:id="1" w:name="_Toc226197203"/>
      <w:r w:rsidRPr="005E7D6A">
        <w:rPr>
          <w:b/>
          <w:sz w:val="48"/>
          <w:szCs w:val="48"/>
        </w:rPr>
        <w:t>М</w:t>
      </w:r>
      <w:r w:rsidR="00561476" w:rsidRPr="005E7D6A">
        <w:rPr>
          <w:b/>
          <w:sz w:val="48"/>
          <w:szCs w:val="48"/>
        </w:rPr>
        <w:t>ониторинг СМИ</w:t>
      </w:r>
      <w:bookmarkEnd w:id="0"/>
      <w:bookmarkEnd w:id="1"/>
      <w:r w:rsidR="00561476" w:rsidRPr="005E7D6A">
        <w:rPr>
          <w:b/>
          <w:sz w:val="48"/>
          <w:szCs w:val="48"/>
        </w:rPr>
        <w:t xml:space="preserve"> РФ</w:t>
      </w:r>
    </w:p>
    <w:p w14:paraId="643C1CC8" w14:textId="77777777" w:rsidR="00561476" w:rsidRPr="005E7D6A" w:rsidRDefault="00561476" w:rsidP="00561476">
      <w:pPr>
        <w:jc w:val="center"/>
        <w:rPr>
          <w:b/>
          <w:sz w:val="48"/>
          <w:szCs w:val="48"/>
        </w:rPr>
      </w:pPr>
      <w:bookmarkStart w:id="2" w:name="_Toc226196785"/>
      <w:bookmarkStart w:id="3" w:name="_Toc226197204"/>
      <w:r w:rsidRPr="005E7D6A">
        <w:rPr>
          <w:b/>
          <w:sz w:val="48"/>
          <w:szCs w:val="48"/>
        </w:rPr>
        <w:t>по пенсионной тематике</w:t>
      </w:r>
      <w:bookmarkEnd w:id="2"/>
      <w:bookmarkEnd w:id="3"/>
    </w:p>
    <w:p w14:paraId="712904F0" w14:textId="77777777" w:rsidR="008B6D1B" w:rsidRPr="005E7D6A" w:rsidRDefault="008B6D1B" w:rsidP="00C70A20">
      <w:pPr>
        <w:jc w:val="center"/>
        <w:rPr>
          <w:b/>
          <w:sz w:val="48"/>
          <w:szCs w:val="48"/>
        </w:rPr>
      </w:pPr>
    </w:p>
    <w:p w14:paraId="4DAF54B0" w14:textId="77777777" w:rsidR="007D6FE5" w:rsidRPr="005E7D6A" w:rsidRDefault="007D6FE5" w:rsidP="00C70A20">
      <w:pPr>
        <w:jc w:val="center"/>
        <w:rPr>
          <w:b/>
          <w:sz w:val="36"/>
          <w:szCs w:val="36"/>
        </w:rPr>
      </w:pPr>
      <w:r w:rsidRPr="005E7D6A">
        <w:rPr>
          <w:b/>
          <w:sz w:val="36"/>
          <w:szCs w:val="36"/>
        </w:rPr>
        <w:t xml:space="preserve"> </w:t>
      </w:r>
    </w:p>
    <w:p w14:paraId="5A50B42F" w14:textId="548197B9" w:rsidR="00C70A20" w:rsidRPr="005E7D6A" w:rsidRDefault="00CC4ED9" w:rsidP="00C70A20">
      <w:pPr>
        <w:jc w:val="center"/>
        <w:rPr>
          <w:b/>
          <w:sz w:val="40"/>
          <w:szCs w:val="40"/>
        </w:rPr>
      </w:pPr>
      <w:r w:rsidRPr="005E7D6A">
        <w:rPr>
          <w:b/>
          <w:sz w:val="40"/>
          <w:szCs w:val="40"/>
        </w:rPr>
        <w:t>1</w:t>
      </w:r>
      <w:r w:rsidR="005C0BFE" w:rsidRPr="005E7D6A">
        <w:rPr>
          <w:b/>
          <w:sz w:val="40"/>
          <w:szCs w:val="40"/>
        </w:rPr>
        <w:t>4</w:t>
      </w:r>
      <w:r w:rsidR="000214CF" w:rsidRPr="005E7D6A">
        <w:rPr>
          <w:b/>
          <w:sz w:val="40"/>
          <w:szCs w:val="40"/>
        </w:rPr>
        <w:t>.</w:t>
      </w:r>
      <w:r w:rsidR="00A646EC" w:rsidRPr="005E7D6A">
        <w:rPr>
          <w:b/>
          <w:sz w:val="40"/>
          <w:szCs w:val="40"/>
        </w:rPr>
        <w:t>0</w:t>
      </w:r>
      <w:r w:rsidR="007414BE" w:rsidRPr="005E7D6A">
        <w:rPr>
          <w:b/>
          <w:sz w:val="40"/>
          <w:szCs w:val="40"/>
        </w:rPr>
        <w:t>4</w:t>
      </w:r>
      <w:r w:rsidR="00A646EC" w:rsidRPr="005E7D6A">
        <w:rPr>
          <w:b/>
          <w:sz w:val="40"/>
          <w:szCs w:val="40"/>
        </w:rPr>
        <w:t>.</w:t>
      </w:r>
      <w:r w:rsidR="007D6FE5" w:rsidRPr="005E7D6A">
        <w:rPr>
          <w:b/>
          <w:sz w:val="40"/>
          <w:szCs w:val="40"/>
        </w:rPr>
        <w:t>20</w:t>
      </w:r>
      <w:r w:rsidR="00EB57E7" w:rsidRPr="005E7D6A">
        <w:rPr>
          <w:b/>
          <w:sz w:val="40"/>
          <w:szCs w:val="40"/>
        </w:rPr>
        <w:t>2</w:t>
      </w:r>
      <w:r w:rsidR="00A646EC" w:rsidRPr="005E7D6A">
        <w:rPr>
          <w:b/>
          <w:sz w:val="40"/>
          <w:szCs w:val="40"/>
        </w:rPr>
        <w:t>6</w:t>
      </w:r>
      <w:r w:rsidR="00C70A20" w:rsidRPr="005E7D6A">
        <w:rPr>
          <w:b/>
          <w:sz w:val="40"/>
          <w:szCs w:val="40"/>
        </w:rPr>
        <w:t xml:space="preserve"> г</w:t>
      </w:r>
      <w:r w:rsidR="007D6FE5" w:rsidRPr="005E7D6A">
        <w:rPr>
          <w:b/>
          <w:sz w:val="40"/>
          <w:szCs w:val="40"/>
        </w:rPr>
        <w:t>.</w:t>
      </w:r>
    </w:p>
    <w:p w14:paraId="651D5D84" w14:textId="77777777" w:rsidR="007D6FE5" w:rsidRPr="005E7D6A" w:rsidRDefault="007D6FE5" w:rsidP="000C1A46">
      <w:pPr>
        <w:jc w:val="center"/>
        <w:rPr>
          <w:b/>
          <w:sz w:val="40"/>
          <w:szCs w:val="40"/>
        </w:rPr>
      </w:pPr>
    </w:p>
    <w:p w14:paraId="3299871E" w14:textId="77777777" w:rsidR="00C16C6D" w:rsidRPr="005E7D6A" w:rsidRDefault="00C16C6D" w:rsidP="000C1A46">
      <w:pPr>
        <w:jc w:val="center"/>
        <w:rPr>
          <w:b/>
          <w:sz w:val="40"/>
          <w:szCs w:val="40"/>
        </w:rPr>
      </w:pPr>
    </w:p>
    <w:p w14:paraId="46E14E88" w14:textId="77777777" w:rsidR="00C70A20" w:rsidRPr="005E7D6A" w:rsidRDefault="00C70A20" w:rsidP="000C1A46">
      <w:pPr>
        <w:jc w:val="center"/>
        <w:rPr>
          <w:b/>
          <w:sz w:val="40"/>
          <w:szCs w:val="40"/>
        </w:rPr>
      </w:pPr>
    </w:p>
    <w:p w14:paraId="4C8E9FEE" w14:textId="77777777" w:rsidR="00C70A20" w:rsidRPr="005E7D6A" w:rsidRDefault="00C70A20" w:rsidP="000C1A46">
      <w:pPr>
        <w:jc w:val="center"/>
      </w:pPr>
    </w:p>
    <w:p w14:paraId="169A5637" w14:textId="77777777" w:rsidR="00CB76D2" w:rsidRPr="005E7D6A" w:rsidRDefault="00CB76D2" w:rsidP="000C1A46">
      <w:pPr>
        <w:jc w:val="center"/>
        <w:rPr>
          <w:b/>
          <w:sz w:val="40"/>
          <w:szCs w:val="40"/>
        </w:rPr>
      </w:pPr>
    </w:p>
    <w:p w14:paraId="39EA2CE9" w14:textId="77777777" w:rsidR="009D66A1" w:rsidRPr="005E7D6A" w:rsidRDefault="009B23FE" w:rsidP="009B23FE">
      <w:pPr>
        <w:pStyle w:val="10"/>
        <w:jc w:val="center"/>
      </w:pPr>
      <w:r w:rsidRPr="005E7D6A">
        <w:br w:type="page"/>
      </w:r>
      <w:bookmarkStart w:id="4" w:name="_Toc396864626"/>
      <w:bookmarkStart w:id="5" w:name="_Toc227046795"/>
      <w:r w:rsidR="009D79CC" w:rsidRPr="005E7D6A">
        <w:lastRenderedPageBreak/>
        <w:t>Те</w:t>
      </w:r>
      <w:r w:rsidR="009D66A1" w:rsidRPr="005E7D6A">
        <w:t>мы</w:t>
      </w:r>
      <w:r w:rsidR="009D66A1" w:rsidRPr="005E7D6A">
        <w:rPr>
          <w:rFonts w:ascii="Arial Rounded MT Bold" w:hAnsi="Arial Rounded MT Bold"/>
        </w:rPr>
        <w:t xml:space="preserve"> </w:t>
      </w:r>
      <w:r w:rsidR="009D66A1" w:rsidRPr="005E7D6A">
        <w:t>дня</w:t>
      </w:r>
      <w:bookmarkEnd w:id="4"/>
      <w:bookmarkEnd w:id="5"/>
    </w:p>
    <w:p w14:paraId="67C9B192" w14:textId="56E4094A" w:rsidR="00A1463C" w:rsidRPr="005E7D6A" w:rsidRDefault="001E6CBD" w:rsidP="00676D5F">
      <w:pPr>
        <w:numPr>
          <w:ilvl w:val="0"/>
          <w:numId w:val="25"/>
        </w:numPr>
        <w:rPr>
          <w:i/>
        </w:rPr>
      </w:pPr>
      <w:r w:rsidRPr="005E7D6A">
        <w:rPr>
          <w:i/>
        </w:rPr>
        <w:t>Самозанятые фактически находятся вне системы долгосрочных накоплений. У них нет регулярных отчислений, привычки к пенсионному планированию и социальных гарантий, например, полноценного больничного или оплачиваемого отпуска. О том, какие стимулы к добровольным взносам могут стать первым шагом самозанятых в систему пенсионного обеспечения</w:t>
      </w:r>
      <w:hyperlink w:anchor="ф1" w:history="1">
        <w:r w:rsidRPr="005E7D6A">
          <w:rPr>
            <w:rStyle w:val="a3"/>
            <w:i/>
          </w:rPr>
          <w:t xml:space="preserve">, рассказал </w:t>
        </w:r>
        <w:r w:rsidR="00990DC6">
          <w:rPr>
            <w:rStyle w:val="a3"/>
            <w:i/>
          </w:rPr>
          <w:t>«</w:t>
        </w:r>
        <w:r w:rsidRPr="005E7D6A">
          <w:rPr>
            <w:rStyle w:val="a3"/>
            <w:i/>
          </w:rPr>
          <w:t>Российской газете</w:t>
        </w:r>
        <w:r w:rsidR="00990DC6">
          <w:rPr>
            <w:rStyle w:val="a3"/>
            <w:i/>
          </w:rPr>
          <w:t>»</w:t>
        </w:r>
      </w:hyperlink>
      <w:r w:rsidRPr="005E7D6A">
        <w:rPr>
          <w:i/>
        </w:rPr>
        <w:t xml:space="preserve"> президент Национальной ассоциации негосударственных пенсионных фондов Сергей Беляков</w:t>
      </w:r>
    </w:p>
    <w:p w14:paraId="783C6200" w14:textId="7EEB2F0A" w:rsidR="005017E7" w:rsidRPr="005E7D6A" w:rsidRDefault="005017E7" w:rsidP="00676D5F">
      <w:pPr>
        <w:numPr>
          <w:ilvl w:val="0"/>
          <w:numId w:val="25"/>
        </w:numPr>
        <w:rPr>
          <w:i/>
        </w:rPr>
      </w:pPr>
      <w:r w:rsidRPr="005E7D6A">
        <w:rPr>
          <w:i/>
        </w:rPr>
        <w:t xml:space="preserve">По итогам 2025 года НПФ </w:t>
      </w:r>
      <w:r w:rsidR="00990DC6">
        <w:rPr>
          <w:i/>
        </w:rPr>
        <w:t>«</w:t>
      </w:r>
      <w:r w:rsidRPr="005E7D6A">
        <w:rPr>
          <w:i/>
        </w:rPr>
        <w:t>БУДУЩЕЕ</w:t>
      </w:r>
      <w:r w:rsidR="00990DC6">
        <w:rPr>
          <w:i/>
        </w:rPr>
        <w:t>»</w:t>
      </w:r>
      <w:r w:rsidRPr="005E7D6A">
        <w:rPr>
          <w:i/>
        </w:rPr>
        <w:t xml:space="preserve"> успешно провел стресс-тестирование по сценариям Банка России. В условиях, предложенных регулятором, фонд исполнит обязательства перед клиентами в 100% проведенных испытаний. На текущий момент минимальные требования регулятора предполагают успешное прохождение в 75% случаев, </w:t>
      </w:r>
      <w:hyperlink w:anchor="ф2" w:history="1">
        <w:r w:rsidRPr="005E7D6A">
          <w:rPr>
            <w:rStyle w:val="a3"/>
            <w:i/>
          </w:rPr>
          <w:t xml:space="preserve">передают </w:t>
        </w:r>
        <w:r w:rsidR="00990DC6">
          <w:rPr>
            <w:rStyle w:val="a3"/>
            <w:i/>
          </w:rPr>
          <w:t>«</w:t>
        </w:r>
        <w:r w:rsidRPr="005E7D6A">
          <w:rPr>
            <w:rStyle w:val="a3"/>
            <w:i/>
          </w:rPr>
          <w:t>Ведомости</w:t>
        </w:r>
        <w:r w:rsidR="00990DC6">
          <w:rPr>
            <w:rStyle w:val="a3"/>
            <w:i/>
          </w:rPr>
          <w:t>»</w:t>
        </w:r>
      </w:hyperlink>
    </w:p>
    <w:p w14:paraId="77981D0D" w14:textId="52548679" w:rsidR="001E6CBD" w:rsidRPr="005E7D6A" w:rsidRDefault="005017E7" w:rsidP="00676D5F">
      <w:pPr>
        <w:numPr>
          <w:ilvl w:val="0"/>
          <w:numId w:val="25"/>
        </w:numPr>
        <w:rPr>
          <w:i/>
        </w:rPr>
      </w:pPr>
      <w:r w:rsidRPr="005E7D6A">
        <w:rPr>
          <w:i/>
        </w:rPr>
        <w:t xml:space="preserve">НПФ Эволюция успешно провел обязательное стресс-тестирование Банка России на конец 2025 года. Результаты показали, что фонд исполнит обязательства перед клиентами в 100% проведенных испытаний, даже в самых жестких кризисных условиях. Сейчас минимальные требования регулятора предполагают успешное прохождение стресс-тестирования в 75% случаев, </w:t>
      </w:r>
      <w:hyperlink w:anchor="ф3" w:history="1">
        <w:r w:rsidRPr="005E7D6A">
          <w:rPr>
            <w:rStyle w:val="a3"/>
            <w:i/>
          </w:rPr>
          <w:t xml:space="preserve">сообщает </w:t>
        </w:r>
        <w:r w:rsidR="00990DC6">
          <w:rPr>
            <w:rStyle w:val="a3"/>
            <w:i/>
          </w:rPr>
          <w:t>«</w:t>
        </w:r>
        <w:r w:rsidRPr="005E7D6A">
          <w:rPr>
            <w:rStyle w:val="a3"/>
            <w:i/>
          </w:rPr>
          <w:t>РБК</w:t>
        </w:r>
        <w:r w:rsidR="00990DC6">
          <w:rPr>
            <w:rStyle w:val="a3"/>
            <w:i/>
          </w:rPr>
          <w:t>»</w:t>
        </w:r>
      </w:hyperlink>
    </w:p>
    <w:p w14:paraId="53333767" w14:textId="43C2F473" w:rsidR="005017E7" w:rsidRPr="005E7D6A" w:rsidRDefault="005017E7" w:rsidP="005017E7">
      <w:pPr>
        <w:numPr>
          <w:ilvl w:val="0"/>
          <w:numId w:val="25"/>
        </w:numPr>
        <w:rPr>
          <w:i/>
        </w:rPr>
      </w:pPr>
      <w:r w:rsidRPr="005E7D6A">
        <w:rPr>
          <w:i/>
        </w:rPr>
        <w:t xml:space="preserve">В России резко вырос объем наличных средств и доля граждан, хранящих сбережения дома, следует из данных Банка России и исследования НПФ </w:t>
      </w:r>
      <w:r w:rsidR="00990DC6">
        <w:rPr>
          <w:i/>
        </w:rPr>
        <w:t>«</w:t>
      </w:r>
      <w:r w:rsidRPr="005E7D6A">
        <w:rPr>
          <w:i/>
        </w:rPr>
        <w:t>Будущее</w:t>
      </w:r>
      <w:r w:rsidR="00990DC6">
        <w:rPr>
          <w:i/>
        </w:rPr>
        <w:t>»</w:t>
      </w:r>
      <w:r w:rsidRPr="005E7D6A">
        <w:rPr>
          <w:i/>
        </w:rPr>
        <w:t xml:space="preserve"> и проекта </w:t>
      </w:r>
      <w:r w:rsidR="00990DC6">
        <w:rPr>
          <w:i/>
        </w:rPr>
        <w:t>«</w:t>
      </w:r>
      <w:r w:rsidRPr="005E7D6A">
        <w:rPr>
          <w:i/>
        </w:rPr>
        <w:t>ГраФин</w:t>
      </w:r>
      <w:r w:rsidR="00990DC6">
        <w:rPr>
          <w:i/>
        </w:rPr>
        <w:t>»</w:t>
      </w:r>
      <w:r w:rsidRPr="005E7D6A">
        <w:rPr>
          <w:i/>
        </w:rPr>
        <w:t xml:space="preserve">. </w:t>
      </w:r>
      <w:r w:rsidR="005E7D6A" w:rsidRPr="005E7D6A">
        <w:rPr>
          <w:i/>
        </w:rPr>
        <w:t xml:space="preserve">Структура сбережений остается диверсифицированной. Ценные бумаги выбрали 29% опрошенных, драгоценные металлы - 25%, банковские вклады - 18%, недвижимость - 13%. </w:t>
      </w:r>
      <w:r w:rsidR="00CC411B" w:rsidRPr="005E7D6A">
        <w:rPr>
          <w:i/>
        </w:rPr>
        <w:t>В качестве альтернативы участники рынка называют банковские вклады и накопительные счета для краткосрочных целей, а также облигации, фонды и программы негосударственных пенсионных фондов для долгосрочных накоплений</w:t>
      </w:r>
      <w:r w:rsidRPr="005E7D6A">
        <w:rPr>
          <w:i/>
        </w:rPr>
        <w:t xml:space="preserve">, </w:t>
      </w:r>
      <w:hyperlink w:anchor="ф4" w:history="1">
        <w:r w:rsidRPr="005E7D6A">
          <w:rPr>
            <w:rStyle w:val="a3"/>
            <w:i/>
          </w:rPr>
          <w:t xml:space="preserve">передает </w:t>
        </w:r>
        <w:r w:rsidR="00990DC6">
          <w:rPr>
            <w:rStyle w:val="a3"/>
            <w:i/>
          </w:rPr>
          <w:t>«</w:t>
        </w:r>
        <w:r w:rsidRPr="005E7D6A">
          <w:rPr>
            <w:rStyle w:val="a3"/>
            <w:i/>
          </w:rPr>
          <w:t>МК</w:t>
        </w:r>
        <w:r w:rsidR="00990DC6">
          <w:rPr>
            <w:rStyle w:val="a3"/>
            <w:i/>
          </w:rPr>
          <w:t>»</w:t>
        </w:r>
      </w:hyperlink>
    </w:p>
    <w:p w14:paraId="2C74E70C" w14:textId="2647A86E" w:rsidR="005017E7" w:rsidRPr="005E7D6A" w:rsidRDefault="00EF11DB" w:rsidP="00676D5F">
      <w:pPr>
        <w:numPr>
          <w:ilvl w:val="0"/>
          <w:numId w:val="25"/>
        </w:numPr>
        <w:rPr>
          <w:i/>
        </w:rPr>
      </w:pPr>
      <w:r w:rsidRPr="005E7D6A">
        <w:rPr>
          <w:i/>
        </w:rPr>
        <w:t xml:space="preserve">Как стать участником программы долгосрочных сбережений, рассказал псковичам эксперт отделения по Псковской области Северо-Западного ГУ Банка России Александр Иванов в программе </w:t>
      </w:r>
      <w:r w:rsidR="00990DC6">
        <w:rPr>
          <w:i/>
        </w:rPr>
        <w:t>«</w:t>
      </w:r>
      <w:r w:rsidRPr="005E7D6A">
        <w:rPr>
          <w:i/>
        </w:rPr>
        <w:t>Копилка</w:t>
      </w:r>
      <w:r w:rsidR="00990DC6">
        <w:rPr>
          <w:i/>
        </w:rPr>
        <w:t>»</w:t>
      </w:r>
      <w:r w:rsidRPr="005E7D6A">
        <w:rPr>
          <w:i/>
        </w:rPr>
        <w:t xml:space="preserve"> на радио </w:t>
      </w:r>
      <w:r w:rsidR="00990DC6">
        <w:rPr>
          <w:i/>
        </w:rPr>
        <w:t>«</w:t>
      </w:r>
      <w:r w:rsidRPr="005E7D6A">
        <w:rPr>
          <w:i/>
        </w:rPr>
        <w:t>Серебряный дождь</w:t>
      </w:r>
      <w:r w:rsidR="00990DC6">
        <w:rPr>
          <w:i/>
        </w:rPr>
        <w:t>»</w:t>
      </w:r>
      <w:r w:rsidRPr="005E7D6A">
        <w:rPr>
          <w:i/>
        </w:rPr>
        <w:t xml:space="preserve"> (88.3 FM) в Пскове, </w:t>
      </w:r>
      <w:hyperlink w:anchor="ф5" w:history="1">
        <w:r w:rsidRPr="005E7D6A">
          <w:rPr>
            <w:rStyle w:val="a3"/>
            <w:i/>
          </w:rPr>
          <w:t xml:space="preserve">сообщает </w:t>
        </w:r>
        <w:r w:rsidR="00990DC6">
          <w:rPr>
            <w:rStyle w:val="a3"/>
            <w:i/>
          </w:rPr>
          <w:t>«</w:t>
        </w:r>
        <w:r w:rsidRPr="005E7D6A">
          <w:rPr>
            <w:rStyle w:val="a3"/>
            <w:i/>
          </w:rPr>
          <w:t>Псковское агентство новостей</w:t>
        </w:r>
        <w:r w:rsidR="00990DC6">
          <w:rPr>
            <w:rStyle w:val="a3"/>
            <w:i/>
          </w:rPr>
          <w:t>»</w:t>
        </w:r>
      </w:hyperlink>
    </w:p>
    <w:p w14:paraId="44618087" w14:textId="01F566B6" w:rsidR="00EF11DB" w:rsidRPr="005E7D6A" w:rsidRDefault="00EF11DB" w:rsidP="00676D5F">
      <w:pPr>
        <w:numPr>
          <w:ilvl w:val="0"/>
          <w:numId w:val="25"/>
        </w:numPr>
        <w:rPr>
          <w:i/>
        </w:rPr>
      </w:pPr>
      <w:r w:rsidRPr="005E7D6A">
        <w:rPr>
          <w:i/>
        </w:rPr>
        <w:t xml:space="preserve">Лицам, достигшим пенсионного возраста и имеющим тяжелые хронические заболевания, предложили ограничить возможность монетизации льгот, чтобы сохранить их в системе льготного лекарственного обеспечения. О такой инициативе на круглом столе, состоявшемся в Госдуме 13 апреля, рассказал зампредседателя Комитета Госдумы по охране здоровья Алексей Куринный, </w:t>
      </w:r>
      <w:hyperlink w:anchor="ф6" w:history="1">
        <w:r w:rsidRPr="005E7D6A">
          <w:rPr>
            <w:rStyle w:val="a3"/>
            <w:i/>
          </w:rPr>
          <w:t xml:space="preserve">пишет </w:t>
        </w:r>
        <w:r w:rsidR="00990DC6">
          <w:rPr>
            <w:rStyle w:val="a3"/>
            <w:i/>
          </w:rPr>
          <w:t>«</w:t>
        </w:r>
        <w:r w:rsidRPr="005E7D6A">
          <w:rPr>
            <w:rStyle w:val="a3"/>
            <w:i/>
          </w:rPr>
          <w:t>Парламентская газета</w:t>
        </w:r>
        <w:r w:rsidR="00990DC6">
          <w:rPr>
            <w:rStyle w:val="a3"/>
            <w:i/>
          </w:rPr>
          <w:t>»</w:t>
        </w:r>
      </w:hyperlink>
    </w:p>
    <w:p w14:paraId="7ACF0837" w14:textId="606D69C0" w:rsidR="00EF11DB" w:rsidRPr="005E7D6A" w:rsidRDefault="00CF3BEC" w:rsidP="00676D5F">
      <w:pPr>
        <w:numPr>
          <w:ilvl w:val="0"/>
          <w:numId w:val="25"/>
        </w:numPr>
        <w:rPr>
          <w:i/>
        </w:rPr>
      </w:pPr>
      <w:r w:rsidRPr="005E7D6A">
        <w:rPr>
          <w:i/>
        </w:rPr>
        <w:t xml:space="preserve">Депутат Госдумы и лидер фракции </w:t>
      </w:r>
      <w:r w:rsidR="00990DC6">
        <w:rPr>
          <w:i/>
        </w:rPr>
        <w:t>«</w:t>
      </w:r>
      <w:r w:rsidRPr="005E7D6A">
        <w:rPr>
          <w:i/>
        </w:rPr>
        <w:t>Справедливая Россия</w:t>
      </w:r>
      <w:r w:rsidR="00990DC6">
        <w:rPr>
          <w:i/>
        </w:rPr>
        <w:t>»</w:t>
      </w:r>
      <w:r w:rsidRPr="005E7D6A">
        <w:rPr>
          <w:i/>
        </w:rPr>
        <w:t xml:space="preserve"> Сергей Миронов предложил уменьшить возраст выхода на пенсию работникам агропромышленного комплекса (АПК). По его словам, женщинам следует разрешить это сделать с 55, а мужчинам – с 60 лет. Эта мера, по словам политика, должна стать всего лишь одной из мер социальных льгот для аграриев, </w:t>
      </w:r>
      <w:hyperlink w:anchor="ф7" w:history="1">
        <w:r w:rsidRPr="005E7D6A">
          <w:rPr>
            <w:rStyle w:val="a3"/>
            <w:i/>
          </w:rPr>
          <w:t xml:space="preserve">сообщает </w:t>
        </w:r>
        <w:r w:rsidR="00990DC6">
          <w:rPr>
            <w:rStyle w:val="a3"/>
            <w:i/>
          </w:rPr>
          <w:t>«</w:t>
        </w:r>
        <w:r w:rsidRPr="005E7D6A">
          <w:rPr>
            <w:rStyle w:val="a3"/>
            <w:i/>
          </w:rPr>
          <w:t>Национальное аграрное агентство</w:t>
        </w:r>
        <w:r w:rsidR="00990DC6">
          <w:rPr>
            <w:rStyle w:val="a3"/>
            <w:i/>
          </w:rPr>
          <w:t>»</w:t>
        </w:r>
      </w:hyperlink>
    </w:p>
    <w:p w14:paraId="161FE9FE" w14:textId="77777777" w:rsidR="00940029" w:rsidRPr="005E7D6A" w:rsidRDefault="009D79CC" w:rsidP="00940029">
      <w:pPr>
        <w:pStyle w:val="10"/>
        <w:jc w:val="center"/>
      </w:pPr>
      <w:bookmarkStart w:id="6" w:name="_Toc173015209"/>
      <w:bookmarkStart w:id="7" w:name="_Toc227046796"/>
      <w:r w:rsidRPr="005E7D6A">
        <w:lastRenderedPageBreak/>
        <w:t>Ци</w:t>
      </w:r>
      <w:r w:rsidR="00940029" w:rsidRPr="005E7D6A">
        <w:t>таты дня</w:t>
      </w:r>
      <w:bookmarkEnd w:id="6"/>
      <w:bookmarkEnd w:id="7"/>
    </w:p>
    <w:p w14:paraId="616085AB" w14:textId="7E164B82" w:rsidR="00676D5F" w:rsidRPr="005E7D6A" w:rsidRDefault="00CF3BEC" w:rsidP="003B3BAA">
      <w:pPr>
        <w:numPr>
          <w:ilvl w:val="0"/>
          <w:numId w:val="27"/>
        </w:numPr>
        <w:rPr>
          <w:i/>
        </w:rPr>
      </w:pPr>
      <w:r w:rsidRPr="005E7D6A">
        <w:rPr>
          <w:i/>
        </w:rPr>
        <w:t xml:space="preserve">Сергей Беляков, президент НАПФ: </w:t>
      </w:r>
      <w:r w:rsidR="00990DC6">
        <w:rPr>
          <w:i/>
        </w:rPr>
        <w:t>«</w:t>
      </w:r>
      <w:r w:rsidRPr="005E7D6A">
        <w:rPr>
          <w:i/>
        </w:rPr>
        <w:t>Если у человека формируется привычка делать регулярные отчисления и появляется понимание выгоды, следующим логичным шагом становятся уже накопительные инструменты. Среди тех, что предлагают негосударственные пенсионные фонды (НПФ), можно выбрать, например, программу долгосрочных сбережений (ПДС) или индивидуальные пенсионные планы. Так можно сформировать капитал за счет небольших, но регулярных отчислений</w:t>
      </w:r>
      <w:r w:rsidR="00990DC6">
        <w:rPr>
          <w:i/>
        </w:rPr>
        <w:t>»</w:t>
      </w:r>
    </w:p>
    <w:p w14:paraId="7BE64AD7" w14:textId="37B9E58E" w:rsidR="00BC4A94" w:rsidRPr="005E7D6A" w:rsidRDefault="00350402" w:rsidP="003B3BAA">
      <w:pPr>
        <w:numPr>
          <w:ilvl w:val="0"/>
          <w:numId w:val="27"/>
        </w:numPr>
        <w:rPr>
          <w:i/>
        </w:rPr>
      </w:pPr>
      <w:r w:rsidRPr="005E7D6A">
        <w:rPr>
          <w:i/>
        </w:rPr>
        <w:t xml:space="preserve">Александр Иванов, эксперт отделения по Псковской области Северо-Западного ГУ Банка России: </w:t>
      </w:r>
      <w:r w:rsidR="00990DC6">
        <w:rPr>
          <w:i/>
        </w:rPr>
        <w:t>«</w:t>
      </w:r>
      <w:r w:rsidR="00BC4A94" w:rsidRPr="005E7D6A">
        <w:rPr>
          <w:i/>
        </w:rPr>
        <w:t>Программа [долгосрочных сбережений] – это надёжный и гибкий инструмент для формирования накоплений на будущее. Её ключевые преимущества – государственное софинансирование до 36 тысяч рублей в год в течение 10 лет, ежегодный налоговый вычет, а также страхование средств на сумму до 2,8 миллиона рублей, что в два раза выше, чем по банковским вкладам, – уточнил эксперт. – Участник программы может в любой момент перевести в ПДС накопительную пенсию, сформированную в рамках обязательного пенсионного страхования, а в особых жизненных ситуациях, например для оплаты дорогостоящего лечения, получить сбережения без потери льгот. Важно и то, что накопления наследуются в полном объёме</w:t>
      </w:r>
      <w:r w:rsidR="00990DC6">
        <w:rPr>
          <w:i/>
        </w:rPr>
        <w:t>»</w:t>
      </w:r>
    </w:p>
    <w:p w14:paraId="5E36359E" w14:textId="77777777" w:rsidR="00A0290C" w:rsidRPr="005E7D6A" w:rsidRDefault="00A0290C" w:rsidP="009D66A1">
      <w:pPr>
        <w:pStyle w:val="a9"/>
        <w:rPr>
          <w:u w:val="single"/>
        </w:rPr>
      </w:pPr>
      <w:bookmarkStart w:id="8" w:name="_Toc246216357"/>
      <w:bookmarkStart w:id="9" w:name="_Toc246297404"/>
      <w:bookmarkStart w:id="10" w:name="_Toc246216257"/>
      <w:bookmarkStart w:id="11" w:name="_Toc226038294"/>
      <w:bookmarkStart w:id="12" w:name="_Toc245698447"/>
      <w:bookmarkStart w:id="13" w:name="_Toc245783070"/>
      <w:bookmarkStart w:id="14" w:name="_Toc245869107"/>
      <w:bookmarkStart w:id="15" w:name="_Toc246129443"/>
      <w:r w:rsidRPr="005E7D6A">
        <w:rPr>
          <w:u w:val="single"/>
        </w:rPr>
        <w:lastRenderedPageBreak/>
        <w:t>ОГЛАВЛЕНИЕ</w:t>
      </w:r>
    </w:p>
    <w:p w14:paraId="49D27372" w14:textId="6B95E08C" w:rsidR="000271F1" w:rsidRDefault="0016758D">
      <w:pPr>
        <w:pStyle w:val="12"/>
        <w:tabs>
          <w:tab w:val="right" w:leader="dot" w:pos="9061"/>
        </w:tabs>
        <w:rPr>
          <w:rFonts w:asciiTheme="minorHAnsi" w:eastAsiaTheme="minorEastAsia" w:hAnsiTheme="minorHAnsi" w:cstheme="minorBidi"/>
          <w:b w:val="0"/>
          <w:noProof/>
          <w:sz w:val="22"/>
          <w:szCs w:val="22"/>
        </w:rPr>
      </w:pPr>
      <w:r w:rsidRPr="005E7D6A">
        <w:rPr>
          <w:caps/>
        </w:rPr>
        <w:fldChar w:fldCharType="begin"/>
      </w:r>
      <w:r w:rsidR="00310633" w:rsidRPr="005E7D6A">
        <w:rPr>
          <w:caps/>
        </w:rPr>
        <w:instrText xml:space="preserve"> TOC \o "1-5" \h \z \u </w:instrText>
      </w:r>
      <w:r w:rsidRPr="005E7D6A">
        <w:rPr>
          <w:caps/>
        </w:rPr>
        <w:fldChar w:fldCharType="separate"/>
      </w:r>
      <w:hyperlink w:anchor="_Toc227046795" w:history="1">
        <w:r w:rsidR="000271F1" w:rsidRPr="00EC698A">
          <w:rPr>
            <w:rStyle w:val="a3"/>
            <w:noProof/>
          </w:rPr>
          <w:t>Темы</w:t>
        </w:r>
        <w:r w:rsidR="000271F1" w:rsidRPr="00EC698A">
          <w:rPr>
            <w:rStyle w:val="a3"/>
            <w:rFonts w:ascii="Arial Rounded MT Bold" w:hAnsi="Arial Rounded MT Bold"/>
            <w:noProof/>
          </w:rPr>
          <w:t xml:space="preserve"> </w:t>
        </w:r>
        <w:r w:rsidR="000271F1" w:rsidRPr="00EC698A">
          <w:rPr>
            <w:rStyle w:val="a3"/>
            <w:noProof/>
          </w:rPr>
          <w:t>дня</w:t>
        </w:r>
        <w:r w:rsidR="000271F1">
          <w:rPr>
            <w:noProof/>
            <w:webHidden/>
          </w:rPr>
          <w:tab/>
        </w:r>
        <w:r w:rsidR="000271F1">
          <w:rPr>
            <w:noProof/>
            <w:webHidden/>
          </w:rPr>
          <w:fldChar w:fldCharType="begin"/>
        </w:r>
        <w:r w:rsidR="000271F1">
          <w:rPr>
            <w:noProof/>
            <w:webHidden/>
          </w:rPr>
          <w:instrText xml:space="preserve"> PAGEREF _Toc227046795 \h </w:instrText>
        </w:r>
        <w:r w:rsidR="000271F1">
          <w:rPr>
            <w:noProof/>
            <w:webHidden/>
          </w:rPr>
        </w:r>
        <w:r w:rsidR="000271F1">
          <w:rPr>
            <w:noProof/>
            <w:webHidden/>
          </w:rPr>
          <w:fldChar w:fldCharType="separate"/>
        </w:r>
        <w:r w:rsidR="005433CD">
          <w:rPr>
            <w:noProof/>
            <w:webHidden/>
          </w:rPr>
          <w:t>2</w:t>
        </w:r>
        <w:r w:rsidR="000271F1">
          <w:rPr>
            <w:noProof/>
            <w:webHidden/>
          </w:rPr>
          <w:fldChar w:fldCharType="end"/>
        </w:r>
      </w:hyperlink>
    </w:p>
    <w:p w14:paraId="29A3BFD8" w14:textId="60851682" w:rsidR="000271F1" w:rsidRDefault="000271F1">
      <w:pPr>
        <w:pStyle w:val="12"/>
        <w:tabs>
          <w:tab w:val="right" w:leader="dot" w:pos="9061"/>
        </w:tabs>
        <w:rPr>
          <w:rFonts w:asciiTheme="minorHAnsi" w:eastAsiaTheme="minorEastAsia" w:hAnsiTheme="minorHAnsi" w:cstheme="minorBidi"/>
          <w:b w:val="0"/>
          <w:noProof/>
          <w:sz w:val="22"/>
          <w:szCs w:val="22"/>
        </w:rPr>
      </w:pPr>
      <w:hyperlink w:anchor="_Toc227046796" w:history="1">
        <w:r w:rsidRPr="00EC698A">
          <w:rPr>
            <w:rStyle w:val="a3"/>
            <w:noProof/>
          </w:rPr>
          <w:t>Цитаты дня</w:t>
        </w:r>
        <w:r>
          <w:rPr>
            <w:noProof/>
            <w:webHidden/>
          </w:rPr>
          <w:tab/>
        </w:r>
        <w:r>
          <w:rPr>
            <w:noProof/>
            <w:webHidden/>
          </w:rPr>
          <w:fldChar w:fldCharType="begin"/>
        </w:r>
        <w:r>
          <w:rPr>
            <w:noProof/>
            <w:webHidden/>
          </w:rPr>
          <w:instrText xml:space="preserve"> PAGEREF _Toc227046796 \h </w:instrText>
        </w:r>
        <w:r>
          <w:rPr>
            <w:noProof/>
            <w:webHidden/>
          </w:rPr>
        </w:r>
        <w:r>
          <w:rPr>
            <w:noProof/>
            <w:webHidden/>
          </w:rPr>
          <w:fldChar w:fldCharType="separate"/>
        </w:r>
        <w:r w:rsidR="005433CD">
          <w:rPr>
            <w:noProof/>
            <w:webHidden/>
          </w:rPr>
          <w:t>3</w:t>
        </w:r>
        <w:r>
          <w:rPr>
            <w:noProof/>
            <w:webHidden/>
          </w:rPr>
          <w:fldChar w:fldCharType="end"/>
        </w:r>
      </w:hyperlink>
    </w:p>
    <w:p w14:paraId="0A039CBC" w14:textId="3872EA77" w:rsidR="000271F1" w:rsidRDefault="000271F1">
      <w:pPr>
        <w:pStyle w:val="12"/>
        <w:tabs>
          <w:tab w:val="right" w:leader="dot" w:pos="9061"/>
        </w:tabs>
        <w:rPr>
          <w:rFonts w:asciiTheme="minorHAnsi" w:eastAsiaTheme="minorEastAsia" w:hAnsiTheme="minorHAnsi" w:cstheme="minorBidi"/>
          <w:b w:val="0"/>
          <w:noProof/>
          <w:sz w:val="22"/>
          <w:szCs w:val="22"/>
        </w:rPr>
      </w:pPr>
      <w:hyperlink w:anchor="_Toc227046797" w:history="1">
        <w:r w:rsidRPr="00EC698A">
          <w:rPr>
            <w:rStyle w:val="a3"/>
            <w:noProof/>
          </w:rPr>
          <w:t>НОВОСТИ ПЕНСИОННОЙ ОТРАСЛИ</w:t>
        </w:r>
        <w:r>
          <w:rPr>
            <w:noProof/>
            <w:webHidden/>
          </w:rPr>
          <w:tab/>
        </w:r>
        <w:r>
          <w:rPr>
            <w:noProof/>
            <w:webHidden/>
          </w:rPr>
          <w:fldChar w:fldCharType="begin"/>
        </w:r>
        <w:r>
          <w:rPr>
            <w:noProof/>
            <w:webHidden/>
          </w:rPr>
          <w:instrText xml:space="preserve"> PAGEREF _Toc227046797 \h </w:instrText>
        </w:r>
        <w:r>
          <w:rPr>
            <w:noProof/>
            <w:webHidden/>
          </w:rPr>
        </w:r>
        <w:r>
          <w:rPr>
            <w:noProof/>
            <w:webHidden/>
          </w:rPr>
          <w:fldChar w:fldCharType="separate"/>
        </w:r>
        <w:r w:rsidR="005433CD">
          <w:rPr>
            <w:noProof/>
            <w:webHidden/>
          </w:rPr>
          <w:t>12</w:t>
        </w:r>
        <w:r>
          <w:rPr>
            <w:noProof/>
            <w:webHidden/>
          </w:rPr>
          <w:fldChar w:fldCharType="end"/>
        </w:r>
      </w:hyperlink>
    </w:p>
    <w:p w14:paraId="47A094EA" w14:textId="429DCC0A" w:rsidR="000271F1" w:rsidRDefault="000271F1">
      <w:pPr>
        <w:pStyle w:val="12"/>
        <w:tabs>
          <w:tab w:val="right" w:leader="dot" w:pos="9061"/>
        </w:tabs>
        <w:rPr>
          <w:rFonts w:asciiTheme="minorHAnsi" w:eastAsiaTheme="minorEastAsia" w:hAnsiTheme="minorHAnsi" w:cstheme="minorBidi"/>
          <w:b w:val="0"/>
          <w:noProof/>
          <w:sz w:val="22"/>
          <w:szCs w:val="22"/>
        </w:rPr>
      </w:pPr>
      <w:hyperlink w:anchor="_Toc227046798" w:history="1">
        <w:r w:rsidRPr="00EC698A">
          <w:rPr>
            <w:rStyle w:val="a3"/>
            <w:noProof/>
          </w:rPr>
          <w:t>Новости отрасли НПФ</w:t>
        </w:r>
        <w:r>
          <w:rPr>
            <w:noProof/>
            <w:webHidden/>
          </w:rPr>
          <w:tab/>
        </w:r>
        <w:r>
          <w:rPr>
            <w:noProof/>
            <w:webHidden/>
          </w:rPr>
          <w:fldChar w:fldCharType="begin"/>
        </w:r>
        <w:r>
          <w:rPr>
            <w:noProof/>
            <w:webHidden/>
          </w:rPr>
          <w:instrText xml:space="preserve"> PAGEREF _Toc227046798 \h </w:instrText>
        </w:r>
        <w:r>
          <w:rPr>
            <w:noProof/>
            <w:webHidden/>
          </w:rPr>
        </w:r>
        <w:r>
          <w:rPr>
            <w:noProof/>
            <w:webHidden/>
          </w:rPr>
          <w:fldChar w:fldCharType="separate"/>
        </w:r>
        <w:r w:rsidR="005433CD">
          <w:rPr>
            <w:noProof/>
            <w:webHidden/>
          </w:rPr>
          <w:t>12</w:t>
        </w:r>
        <w:r>
          <w:rPr>
            <w:noProof/>
            <w:webHidden/>
          </w:rPr>
          <w:fldChar w:fldCharType="end"/>
        </w:r>
      </w:hyperlink>
    </w:p>
    <w:p w14:paraId="767DACD2" w14:textId="10464911" w:rsidR="000271F1" w:rsidRDefault="000271F1">
      <w:pPr>
        <w:pStyle w:val="21"/>
        <w:tabs>
          <w:tab w:val="right" w:leader="dot" w:pos="9061"/>
        </w:tabs>
        <w:rPr>
          <w:rFonts w:asciiTheme="minorHAnsi" w:eastAsiaTheme="minorEastAsia" w:hAnsiTheme="minorHAnsi" w:cstheme="minorBidi"/>
          <w:noProof/>
          <w:sz w:val="22"/>
          <w:szCs w:val="22"/>
        </w:rPr>
      </w:pPr>
      <w:hyperlink w:anchor="_Toc227046799" w:history="1">
        <w:r w:rsidRPr="00EC698A">
          <w:rPr>
            <w:rStyle w:val="a3"/>
            <w:noProof/>
          </w:rPr>
          <w:t>Российская газета, 13.04.2026, Как самозанятым накопить на пенсию</w:t>
        </w:r>
        <w:r>
          <w:rPr>
            <w:noProof/>
            <w:webHidden/>
          </w:rPr>
          <w:tab/>
        </w:r>
        <w:r>
          <w:rPr>
            <w:noProof/>
            <w:webHidden/>
          </w:rPr>
          <w:fldChar w:fldCharType="begin"/>
        </w:r>
        <w:r>
          <w:rPr>
            <w:noProof/>
            <w:webHidden/>
          </w:rPr>
          <w:instrText xml:space="preserve"> PAGEREF _Toc227046799 \h </w:instrText>
        </w:r>
        <w:r>
          <w:rPr>
            <w:noProof/>
            <w:webHidden/>
          </w:rPr>
        </w:r>
        <w:r>
          <w:rPr>
            <w:noProof/>
            <w:webHidden/>
          </w:rPr>
          <w:fldChar w:fldCharType="separate"/>
        </w:r>
        <w:r w:rsidR="005433CD">
          <w:rPr>
            <w:noProof/>
            <w:webHidden/>
          </w:rPr>
          <w:t>12</w:t>
        </w:r>
        <w:r>
          <w:rPr>
            <w:noProof/>
            <w:webHidden/>
          </w:rPr>
          <w:fldChar w:fldCharType="end"/>
        </w:r>
      </w:hyperlink>
    </w:p>
    <w:p w14:paraId="4E5BEFFF" w14:textId="54E48EED" w:rsidR="000271F1" w:rsidRDefault="000271F1">
      <w:pPr>
        <w:pStyle w:val="31"/>
        <w:rPr>
          <w:rFonts w:asciiTheme="minorHAnsi" w:eastAsiaTheme="minorEastAsia" w:hAnsiTheme="minorHAnsi" w:cstheme="minorBidi"/>
          <w:sz w:val="22"/>
          <w:szCs w:val="22"/>
        </w:rPr>
      </w:pPr>
      <w:hyperlink w:anchor="_Toc227046800" w:history="1">
        <w:r w:rsidRPr="00EC698A">
          <w:rPr>
            <w:rStyle w:val="a3"/>
          </w:rPr>
          <w:t>Самозанятые фактически находятся вне системы долгосрочных накоплений. У них нет регулярных отчислений, привычки к пенсионному планированию и социальных гарантий, например, полноценного больничного или оплачиваемого отпуска. О том, какие стимулы к добровольным взносам могут стать первым шагом самозанятых в систему пенсионного обеспечения, рассказал «Российской газете» президент Национальной ассоциации негосударственных пенсионных фондов (НАПФ) Сергей Беляков.</w:t>
        </w:r>
        <w:r>
          <w:rPr>
            <w:webHidden/>
          </w:rPr>
          <w:tab/>
        </w:r>
        <w:r>
          <w:rPr>
            <w:webHidden/>
          </w:rPr>
          <w:fldChar w:fldCharType="begin"/>
        </w:r>
        <w:r>
          <w:rPr>
            <w:webHidden/>
          </w:rPr>
          <w:instrText xml:space="preserve"> PAGEREF _Toc227046800 \h </w:instrText>
        </w:r>
        <w:r>
          <w:rPr>
            <w:webHidden/>
          </w:rPr>
        </w:r>
        <w:r>
          <w:rPr>
            <w:webHidden/>
          </w:rPr>
          <w:fldChar w:fldCharType="separate"/>
        </w:r>
        <w:r w:rsidR="005433CD">
          <w:rPr>
            <w:webHidden/>
          </w:rPr>
          <w:t>12</w:t>
        </w:r>
        <w:r>
          <w:rPr>
            <w:webHidden/>
          </w:rPr>
          <w:fldChar w:fldCharType="end"/>
        </w:r>
      </w:hyperlink>
    </w:p>
    <w:p w14:paraId="3812DF48" w14:textId="00A9068D" w:rsidR="000271F1" w:rsidRDefault="000271F1">
      <w:pPr>
        <w:pStyle w:val="21"/>
        <w:tabs>
          <w:tab w:val="right" w:leader="dot" w:pos="9061"/>
        </w:tabs>
        <w:rPr>
          <w:rFonts w:asciiTheme="minorHAnsi" w:eastAsiaTheme="minorEastAsia" w:hAnsiTheme="minorHAnsi" w:cstheme="minorBidi"/>
          <w:noProof/>
          <w:sz w:val="22"/>
          <w:szCs w:val="22"/>
        </w:rPr>
      </w:pPr>
      <w:hyperlink w:anchor="_Toc227046801" w:history="1">
        <w:r w:rsidRPr="00EC698A">
          <w:rPr>
            <w:rStyle w:val="a3"/>
            <w:noProof/>
          </w:rPr>
          <w:t>Новый взгляд, 13.04.2026, Как накопить на ипотеку с зарплатой до 80 тысяч рублей?</w:t>
        </w:r>
        <w:r>
          <w:rPr>
            <w:noProof/>
            <w:webHidden/>
          </w:rPr>
          <w:tab/>
        </w:r>
        <w:r>
          <w:rPr>
            <w:noProof/>
            <w:webHidden/>
          </w:rPr>
          <w:fldChar w:fldCharType="begin"/>
        </w:r>
        <w:r>
          <w:rPr>
            <w:noProof/>
            <w:webHidden/>
          </w:rPr>
          <w:instrText xml:space="preserve"> PAGEREF _Toc227046801 \h </w:instrText>
        </w:r>
        <w:r>
          <w:rPr>
            <w:noProof/>
            <w:webHidden/>
          </w:rPr>
        </w:r>
        <w:r>
          <w:rPr>
            <w:noProof/>
            <w:webHidden/>
          </w:rPr>
          <w:fldChar w:fldCharType="separate"/>
        </w:r>
        <w:r w:rsidR="005433CD">
          <w:rPr>
            <w:noProof/>
            <w:webHidden/>
          </w:rPr>
          <w:t>13</w:t>
        </w:r>
        <w:r>
          <w:rPr>
            <w:noProof/>
            <w:webHidden/>
          </w:rPr>
          <w:fldChar w:fldCharType="end"/>
        </w:r>
      </w:hyperlink>
    </w:p>
    <w:p w14:paraId="470C983C" w14:textId="45830DE3" w:rsidR="000271F1" w:rsidRDefault="000271F1">
      <w:pPr>
        <w:pStyle w:val="31"/>
        <w:rPr>
          <w:rFonts w:asciiTheme="minorHAnsi" w:eastAsiaTheme="minorEastAsia" w:hAnsiTheme="minorHAnsi" w:cstheme="minorBidi"/>
          <w:sz w:val="22"/>
          <w:szCs w:val="22"/>
        </w:rPr>
      </w:pPr>
      <w:hyperlink w:anchor="_Toc227046802" w:history="1">
        <w:r w:rsidRPr="00EC698A">
          <w:rPr>
            <w:rStyle w:val="a3"/>
          </w:rPr>
          <w:t>Многие считают, что с невысоким доходом невозможно сформировать первоначальный взнос на покупку жилья, однако руководитель НАПФ Сергей Беляков утверждает обратное.</w:t>
        </w:r>
        <w:r>
          <w:rPr>
            <w:webHidden/>
          </w:rPr>
          <w:tab/>
        </w:r>
        <w:r>
          <w:rPr>
            <w:webHidden/>
          </w:rPr>
          <w:fldChar w:fldCharType="begin"/>
        </w:r>
        <w:r>
          <w:rPr>
            <w:webHidden/>
          </w:rPr>
          <w:instrText xml:space="preserve"> PAGEREF _Toc227046802 \h </w:instrText>
        </w:r>
        <w:r>
          <w:rPr>
            <w:webHidden/>
          </w:rPr>
        </w:r>
        <w:r>
          <w:rPr>
            <w:webHidden/>
          </w:rPr>
          <w:fldChar w:fldCharType="separate"/>
        </w:r>
        <w:r w:rsidR="005433CD">
          <w:rPr>
            <w:webHidden/>
          </w:rPr>
          <w:t>13</w:t>
        </w:r>
        <w:r>
          <w:rPr>
            <w:webHidden/>
          </w:rPr>
          <w:fldChar w:fldCharType="end"/>
        </w:r>
      </w:hyperlink>
    </w:p>
    <w:p w14:paraId="49390FC9" w14:textId="796E8789" w:rsidR="000271F1" w:rsidRDefault="000271F1">
      <w:pPr>
        <w:pStyle w:val="21"/>
        <w:tabs>
          <w:tab w:val="right" w:leader="dot" w:pos="9061"/>
        </w:tabs>
        <w:rPr>
          <w:rFonts w:asciiTheme="minorHAnsi" w:eastAsiaTheme="minorEastAsia" w:hAnsiTheme="minorHAnsi" w:cstheme="minorBidi"/>
          <w:noProof/>
          <w:sz w:val="22"/>
          <w:szCs w:val="22"/>
        </w:rPr>
      </w:pPr>
      <w:hyperlink w:anchor="_Toc227046803" w:history="1">
        <w:r w:rsidRPr="00EC698A">
          <w:rPr>
            <w:rStyle w:val="a3"/>
            <w:noProof/>
          </w:rPr>
          <w:t>Ваш Пенсионный Брокер, 13.04.2026, Накоплений опыт: россияне меньше всего доверяют свои пенсии НПФ и страховщикам</w:t>
        </w:r>
        <w:r>
          <w:rPr>
            <w:noProof/>
            <w:webHidden/>
          </w:rPr>
          <w:tab/>
        </w:r>
        <w:r>
          <w:rPr>
            <w:noProof/>
            <w:webHidden/>
          </w:rPr>
          <w:fldChar w:fldCharType="begin"/>
        </w:r>
        <w:r>
          <w:rPr>
            <w:noProof/>
            <w:webHidden/>
          </w:rPr>
          <w:instrText xml:space="preserve"> PAGEREF _Toc227046803 \h </w:instrText>
        </w:r>
        <w:r>
          <w:rPr>
            <w:noProof/>
            <w:webHidden/>
          </w:rPr>
        </w:r>
        <w:r>
          <w:rPr>
            <w:noProof/>
            <w:webHidden/>
          </w:rPr>
          <w:fldChar w:fldCharType="separate"/>
        </w:r>
        <w:r w:rsidR="005433CD">
          <w:rPr>
            <w:noProof/>
            <w:webHidden/>
          </w:rPr>
          <w:t>14</w:t>
        </w:r>
        <w:r>
          <w:rPr>
            <w:noProof/>
            <w:webHidden/>
          </w:rPr>
          <w:fldChar w:fldCharType="end"/>
        </w:r>
      </w:hyperlink>
    </w:p>
    <w:p w14:paraId="2D1F71A1" w14:textId="1BC321DC" w:rsidR="000271F1" w:rsidRDefault="000271F1">
      <w:pPr>
        <w:pStyle w:val="31"/>
        <w:rPr>
          <w:rFonts w:asciiTheme="minorHAnsi" w:eastAsiaTheme="minorEastAsia" w:hAnsiTheme="minorHAnsi" w:cstheme="minorBidi"/>
          <w:sz w:val="22"/>
          <w:szCs w:val="22"/>
        </w:rPr>
      </w:pPr>
      <w:hyperlink w:anchor="_Toc227046804" w:history="1">
        <w:r w:rsidRPr="00EC698A">
          <w:rPr>
            <w:rStyle w:val="a3"/>
          </w:rPr>
          <w:t>Большинство россиян по-прежнему ждут от государства, что оно обеспечит им достойную старость. Поэтому многие не спешат делать свои личные накопления. Еще один фактор - недоверие к негосударственным институтам. Так, граждане меньше всего готовы отдать свои сбережения фондам и страховщикам. При этом Соцфонд и корпоративные программы от работодателя они считают надежнее, следует из исследования Финансового университета («Известия» с ним ознакомились).</w:t>
        </w:r>
        <w:r>
          <w:rPr>
            <w:webHidden/>
          </w:rPr>
          <w:tab/>
        </w:r>
        <w:r>
          <w:rPr>
            <w:webHidden/>
          </w:rPr>
          <w:fldChar w:fldCharType="begin"/>
        </w:r>
        <w:r>
          <w:rPr>
            <w:webHidden/>
          </w:rPr>
          <w:instrText xml:space="preserve"> PAGEREF _Toc227046804 \h </w:instrText>
        </w:r>
        <w:r>
          <w:rPr>
            <w:webHidden/>
          </w:rPr>
        </w:r>
        <w:r>
          <w:rPr>
            <w:webHidden/>
          </w:rPr>
          <w:fldChar w:fldCharType="separate"/>
        </w:r>
        <w:r w:rsidR="005433CD">
          <w:rPr>
            <w:webHidden/>
          </w:rPr>
          <w:t>14</w:t>
        </w:r>
        <w:r>
          <w:rPr>
            <w:webHidden/>
          </w:rPr>
          <w:fldChar w:fldCharType="end"/>
        </w:r>
      </w:hyperlink>
    </w:p>
    <w:p w14:paraId="2A56FEA3" w14:textId="3FF71C93" w:rsidR="000271F1" w:rsidRDefault="000271F1">
      <w:pPr>
        <w:pStyle w:val="21"/>
        <w:tabs>
          <w:tab w:val="right" w:leader="dot" w:pos="9061"/>
        </w:tabs>
        <w:rPr>
          <w:rFonts w:asciiTheme="minorHAnsi" w:eastAsiaTheme="minorEastAsia" w:hAnsiTheme="minorHAnsi" w:cstheme="minorBidi"/>
          <w:noProof/>
          <w:sz w:val="22"/>
          <w:szCs w:val="22"/>
        </w:rPr>
      </w:pPr>
      <w:hyperlink w:anchor="_Toc227046805" w:history="1">
        <w:r w:rsidRPr="00EC698A">
          <w:rPr>
            <w:rStyle w:val="a3"/>
            <w:noProof/>
          </w:rPr>
          <w:t>Ведомости, 13.04.2026, НПФ «БУДУЩЕЕ» успешно провел стресс-тестирование</w:t>
        </w:r>
        <w:r>
          <w:rPr>
            <w:noProof/>
            <w:webHidden/>
          </w:rPr>
          <w:tab/>
        </w:r>
        <w:r>
          <w:rPr>
            <w:noProof/>
            <w:webHidden/>
          </w:rPr>
          <w:fldChar w:fldCharType="begin"/>
        </w:r>
        <w:r>
          <w:rPr>
            <w:noProof/>
            <w:webHidden/>
          </w:rPr>
          <w:instrText xml:space="preserve"> PAGEREF _Toc227046805 \h </w:instrText>
        </w:r>
        <w:r>
          <w:rPr>
            <w:noProof/>
            <w:webHidden/>
          </w:rPr>
        </w:r>
        <w:r>
          <w:rPr>
            <w:noProof/>
            <w:webHidden/>
          </w:rPr>
          <w:fldChar w:fldCharType="separate"/>
        </w:r>
        <w:r w:rsidR="005433CD">
          <w:rPr>
            <w:noProof/>
            <w:webHidden/>
          </w:rPr>
          <w:t>17</w:t>
        </w:r>
        <w:r>
          <w:rPr>
            <w:noProof/>
            <w:webHidden/>
          </w:rPr>
          <w:fldChar w:fldCharType="end"/>
        </w:r>
      </w:hyperlink>
    </w:p>
    <w:p w14:paraId="66738230" w14:textId="3290A169" w:rsidR="000271F1" w:rsidRDefault="000271F1">
      <w:pPr>
        <w:pStyle w:val="31"/>
        <w:rPr>
          <w:rFonts w:asciiTheme="minorHAnsi" w:eastAsiaTheme="minorEastAsia" w:hAnsiTheme="minorHAnsi" w:cstheme="minorBidi"/>
          <w:sz w:val="22"/>
          <w:szCs w:val="22"/>
        </w:rPr>
      </w:pPr>
      <w:hyperlink w:anchor="_Toc227046806" w:history="1">
        <w:r w:rsidRPr="00EC698A">
          <w:rPr>
            <w:rStyle w:val="a3"/>
          </w:rPr>
          <w:t>По итогам 2025 года НПФ «БУДУЩЕЕ» успешно провел стресс-тестирование по сценариям Банка России.</w:t>
        </w:r>
        <w:r>
          <w:rPr>
            <w:webHidden/>
          </w:rPr>
          <w:tab/>
        </w:r>
        <w:r>
          <w:rPr>
            <w:webHidden/>
          </w:rPr>
          <w:fldChar w:fldCharType="begin"/>
        </w:r>
        <w:r>
          <w:rPr>
            <w:webHidden/>
          </w:rPr>
          <w:instrText xml:space="preserve"> PAGEREF _Toc227046806 \h </w:instrText>
        </w:r>
        <w:r>
          <w:rPr>
            <w:webHidden/>
          </w:rPr>
        </w:r>
        <w:r>
          <w:rPr>
            <w:webHidden/>
          </w:rPr>
          <w:fldChar w:fldCharType="separate"/>
        </w:r>
        <w:r w:rsidR="005433CD">
          <w:rPr>
            <w:webHidden/>
          </w:rPr>
          <w:t>17</w:t>
        </w:r>
        <w:r>
          <w:rPr>
            <w:webHidden/>
          </w:rPr>
          <w:fldChar w:fldCharType="end"/>
        </w:r>
      </w:hyperlink>
    </w:p>
    <w:p w14:paraId="78565682" w14:textId="498BDCD6" w:rsidR="000271F1" w:rsidRDefault="000271F1">
      <w:pPr>
        <w:pStyle w:val="21"/>
        <w:tabs>
          <w:tab w:val="right" w:leader="dot" w:pos="9061"/>
        </w:tabs>
        <w:rPr>
          <w:rFonts w:asciiTheme="minorHAnsi" w:eastAsiaTheme="minorEastAsia" w:hAnsiTheme="minorHAnsi" w:cstheme="minorBidi"/>
          <w:noProof/>
          <w:sz w:val="22"/>
          <w:szCs w:val="22"/>
        </w:rPr>
      </w:pPr>
      <w:hyperlink w:anchor="_Toc227046807" w:history="1">
        <w:r w:rsidRPr="00EC698A">
          <w:rPr>
            <w:rStyle w:val="a3"/>
            <w:noProof/>
          </w:rPr>
          <w:t>РБК, 13.04.2026, «НПФ Эволюция» успешно провел стресс-тестирование банка России</w:t>
        </w:r>
        <w:r>
          <w:rPr>
            <w:noProof/>
            <w:webHidden/>
          </w:rPr>
          <w:tab/>
        </w:r>
        <w:r>
          <w:rPr>
            <w:noProof/>
            <w:webHidden/>
          </w:rPr>
          <w:fldChar w:fldCharType="begin"/>
        </w:r>
        <w:r>
          <w:rPr>
            <w:noProof/>
            <w:webHidden/>
          </w:rPr>
          <w:instrText xml:space="preserve"> PAGEREF _Toc227046807 \h </w:instrText>
        </w:r>
        <w:r>
          <w:rPr>
            <w:noProof/>
            <w:webHidden/>
          </w:rPr>
        </w:r>
        <w:r>
          <w:rPr>
            <w:noProof/>
            <w:webHidden/>
          </w:rPr>
          <w:fldChar w:fldCharType="separate"/>
        </w:r>
        <w:r w:rsidR="005433CD">
          <w:rPr>
            <w:noProof/>
            <w:webHidden/>
          </w:rPr>
          <w:t>18</w:t>
        </w:r>
        <w:r>
          <w:rPr>
            <w:noProof/>
            <w:webHidden/>
          </w:rPr>
          <w:fldChar w:fldCharType="end"/>
        </w:r>
      </w:hyperlink>
    </w:p>
    <w:p w14:paraId="2341A8B9" w14:textId="47369BF6" w:rsidR="000271F1" w:rsidRDefault="000271F1">
      <w:pPr>
        <w:pStyle w:val="31"/>
        <w:rPr>
          <w:rFonts w:asciiTheme="minorHAnsi" w:eastAsiaTheme="minorEastAsia" w:hAnsiTheme="minorHAnsi" w:cstheme="minorBidi"/>
          <w:sz w:val="22"/>
          <w:szCs w:val="22"/>
        </w:rPr>
      </w:pPr>
      <w:hyperlink w:anchor="_Toc227046808" w:history="1">
        <w:r w:rsidRPr="00EC698A">
          <w:rPr>
            <w:rStyle w:val="a3"/>
          </w:rPr>
          <w:t>Фонд подтвердил финансовую устойчивость: результаты стресс-тестирования показали 100% готовность исполнить обязательства перед клиентами даже в кризис.</w:t>
        </w:r>
        <w:r>
          <w:rPr>
            <w:webHidden/>
          </w:rPr>
          <w:tab/>
        </w:r>
        <w:r>
          <w:rPr>
            <w:webHidden/>
          </w:rPr>
          <w:fldChar w:fldCharType="begin"/>
        </w:r>
        <w:r>
          <w:rPr>
            <w:webHidden/>
          </w:rPr>
          <w:instrText xml:space="preserve"> PAGEREF _Toc227046808 \h </w:instrText>
        </w:r>
        <w:r>
          <w:rPr>
            <w:webHidden/>
          </w:rPr>
        </w:r>
        <w:r>
          <w:rPr>
            <w:webHidden/>
          </w:rPr>
          <w:fldChar w:fldCharType="separate"/>
        </w:r>
        <w:r w:rsidR="005433CD">
          <w:rPr>
            <w:webHidden/>
          </w:rPr>
          <w:t>18</w:t>
        </w:r>
        <w:r>
          <w:rPr>
            <w:webHidden/>
          </w:rPr>
          <w:fldChar w:fldCharType="end"/>
        </w:r>
      </w:hyperlink>
    </w:p>
    <w:p w14:paraId="28F27F79" w14:textId="3A020EEE" w:rsidR="000271F1" w:rsidRDefault="000271F1">
      <w:pPr>
        <w:pStyle w:val="21"/>
        <w:tabs>
          <w:tab w:val="right" w:leader="dot" w:pos="9061"/>
        </w:tabs>
        <w:rPr>
          <w:rFonts w:asciiTheme="minorHAnsi" w:eastAsiaTheme="minorEastAsia" w:hAnsiTheme="minorHAnsi" w:cstheme="minorBidi"/>
          <w:noProof/>
          <w:sz w:val="22"/>
          <w:szCs w:val="22"/>
        </w:rPr>
      </w:pPr>
      <w:hyperlink w:anchor="_Toc227046809" w:history="1">
        <w:r w:rsidRPr="00EC698A">
          <w:rPr>
            <w:rStyle w:val="a3"/>
            <w:noProof/>
          </w:rPr>
          <w:t>МК, 13.04.2026, 15% россиян держат накопления наличными, объем кеша вырос до 19,5 трлн</w:t>
        </w:r>
        <w:r>
          <w:rPr>
            <w:noProof/>
            <w:webHidden/>
          </w:rPr>
          <w:tab/>
        </w:r>
        <w:r>
          <w:rPr>
            <w:noProof/>
            <w:webHidden/>
          </w:rPr>
          <w:fldChar w:fldCharType="begin"/>
        </w:r>
        <w:r>
          <w:rPr>
            <w:noProof/>
            <w:webHidden/>
          </w:rPr>
          <w:instrText xml:space="preserve"> PAGEREF _Toc227046809 \h </w:instrText>
        </w:r>
        <w:r>
          <w:rPr>
            <w:noProof/>
            <w:webHidden/>
          </w:rPr>
        </w:r>
        <w:r>
          <w:rPr>
            <w:noProof/>
            <w:webHidden/>
          </w:rPr>
          <w:fldChar w:fldCharType="separate"/>
        </w:r>
        <w:r w:rsidR="005433CD">
          <w:rPr>
            <w:noProof/>
            <w:webHidden/>
          </w:rPr>
          <w:t>19</w:t>
        </w:r>
        <w:r>
          <w:rPr>
            <w:noProof/>
            <w:webHidden/>
          </w:rPr>
          <w:fldChar w:fldCharType="end"/>
        </w:r>
      </w:hyperlink>
    </w:p>
    <w:p w14:paraId="7A111C9F" w14:textId="30BF1398" w:rsidR="000271F1" w:rsidRDefault="000271F1">
      <w:pPr>
        <w:pStyle w:val="31"/>
        <w:rPr>
          <w:rFonts w:asciiTheme="minorHAnsi" w:eastAsiaTheme="minorEastAsia" w:hAnsiTheme="minorHAnsi" w:cstheme="minorBidi"/>
          <w:sz w:val="22"/>
          <w:szCs w:val="22"/>
        </w:rPr>
      </w:pPr>
      <w:hyperlink w:anchor="_Toc227046810" w:history="1">
        <w:r w:rsidRPr="00EC698A">
          <w:rPr>
            <w:rStyle w:val="a3"/>
          </w:rPr>
          <w:t>В России резко вырос объем наличных средств и доля граждан, хранящих сбережения дома, следует из данных Банка России и исследования НПФ «Будущее» и проекта «ГраФин».</w:t>
        </w:r>
        <w:r>
          <w:rPr>
            <w:webHidden/>
          </w:rPr>
          <w:tab/>
        </w:r>
        <w:r>
          <w:rPr>
            <w:webHidden/>
          </w:rPr>
          <w:fldChar w:fldCharType="begin"/>
        </w:r>
        <w:r>
          <w:rPr>
            <w:webHidden/>
          </w:rPr>
          <w:instrText xml:space="preserve"> PAGEREF _Toc227046810 \h </w:instrText>
        </w:r>
        <w:r>
          <w:rPr>
            <w:webHidden/>
          </w:rPr>
        </w:r>
        <w:r>
          <w:rPr>
            <w:webHidden/>
          </w:rPr>
          <w:fldChar w:fldCharType="separate"/>
        </w:r>
        <w:r w:rsidR="005433CD">
          <w:rPr>
            <w:webHidden/>
          </w:rPr>
          <w:t>19</w:t>
        </w:r>
        <w:r>
          <w:rPr>
            <w:webHidden/>
          </w:rPr>
          <w:fldChar w:fldCharType="end"/>
        </w:r>
      </w:hyperlink>
    </w:p>
    <w:p w14:paraId="7D83ED87" w14:textId="448BFDC7" w:rsidR="000271F1" w:rsidRDefault="000271F1">
      <w:pPr>
        <w:pStyle w:val="21"/>
        <w:tabs>
          <w:tab w:val="right" w:leader="dot" w:pos="9061"/>
        </w:tabs>
        <w:rPr>
          <w:rFonts w:asciiTheme="minorHAnsi" w:eastAsiaTheme="minorEastAsia" w:hAnsiTheme="minorHAnsi" w:cstheme="minorBidi"/>
          <w:noProof/>
          <w:sz w:val="22"/>
          <w:szCs w:val="22"/>
        </w:rPr>
      </w:pPr>
      <w:hyperlink w:anchor="_Toc227046811" w:history="1">
        <w:r w:rsidRPr="00EC698A">
          <w:rPr>
            <w:rStyle w:val="a3"/>
            <w:noProof/>
          </w:rPr>
          <w:t>РИА Финмаркет, 13.04.2026, Каждый седьмой россиянин хранит накопления «под матрасом»</w:t>
        </w:r>
        <w:r>
          <w:rPr>
            <w:noProof/>
            <w:webHidden/>
          </w:rPr>
          <w:tab/>
        </w:r>
        <w:r>
          <w:rPr>
            <w:noProof/>
            <w:webHidden/>
          </w:rPr>
          <w:fldChar w:fldCharType="begin"/>
        </w:r>
        <w:r>
          <w:rPr>
            <w:noProof/>
            <w:webHidden/>
          </w:rPr>
          <w:instrText xml:space="preserve"> PAGEREF _Toc227046811 \h </w:instrText>
        </w:r>
        <w:r>
          <w:rPr>
            <w:noProof/>
            <w:webHidden/>
          </w:rPr>
        </w:r>
        <w:r>
          <w:rPr>
            <w:noProof/>
            <w:webHidden/>
          </w:rPr>
          <w:fldChar w:fldCharType="separate"/>
        </w:r>
        <w:r w:rsidR="005433CD">
          <w:rPr>
            <w:noProof/>
            <w:webHidden/>
          </w:rPr>
          <w:t>20</w:t>
        </w:r>
        <w:r>
          <w:rPr>
            <w:noProof/>
            <w:webHidden/>
          </w:rPr>
          <w:fldChar w:fldCharType="end"/>
        </w:r>
      </w:hyperlink>
    </w:p>
    <w:p w14:paraId="493C584B" w14:textId="3CF85498" w:rsidR="000271F1" w:rsidRDefault="000271F1">
      <w:pPr>
        <w:pStyle w:val="31"/>
        <w:rPr>
          <w:rFonts w:asciiTheme="minorHAnsi" w:eastAsiaTheme="minorEastAsia" w:hAnsiTheme="minorHAnsi" w:cstheme="minorBidi"/>
          <w:sz w:val="22"/>
          <w:szCs w:val="22"/>
        </w:rPr>
      </w:pPr>
      <w:hyperlink w:anchor="_Toc227046812" w:history="1">
        <w:r w:rsidRPr="00EC698A">
          <w:rPr>
            <w:rStyle w:val="a3"/>
          </w:rPr>
          <w:t>Объем наличных денег в обращении в России в марте вырос на 300 млрд рублей и достиг 19,5 трлн рублей. Интерес к кешу подтверждают и опросы. Так, 15% россиян хранят все свои накопления «под матрасом», следует из мартовского исследования НПФ «Будущее» и проекта «ГраФин», пишут «Известия». При этом основными инструментами сбережений остаются ценные бумаги (их назвали 29% респондентов), золото и драгоценные металлы (25%), банковские вклады (18%), еще 13% выбирают недвижимость.</w:t>
        </w:r>
        <w:r>
          <w:rPr>
            <w:webHidden/>
          </w:rPr>
          <w:tab/>
        </w:r>
        <w:r>
          <w:rPr>
            <w:webHidden/>
          </w:rPr>
          <w:fldChar w:fldCharType="begin"/>
        </w:r>
        <w:r>
          <w:rPr>
            <w:webHidden/>
          </w:rPr>
          <w:instrText xml:space="preserve"> PAGEREF _Toc227046812 \h </w:instrText>
        </w:r>
        <w:r>
          <w:rPr>
            <w:webHidden/>
          </w:rPr>
        </w:r>
        <w:r>
          <w:rPr>
            <w:webHidden/>
          </w:rPr>
          <w:fldChar w:fldCharType="separate"/>
        </w:r>
        <w:r w:rsidR="005433CD">
          <w:rPr>
            <w:webHidden/>
          </w:rPr>
          <w:t>20</w:t>
        </w:r>
        <w:r>
          <w:rPr>
            <w:webHidden/>
          </w:rPr>
          <w:fldChar w:fldCharType="end"/>
        </w:r>
      </w:hyperlink>
    </w:p>
    <w:p w14:paraId="2B13FFA7" w14:textId="21888643" w:rsidR="000271F1" w:rsidRDefault="000271F1">
      <w:pPr>
        <w:pStyle w:val="21"/>
        <w:tabs>
          <w:tab w:val="right" w:leader="dot" w:pos="9061"/>
        </w:tabs>
        <w:rPr>
          <w:rFonts w:asciiTheme="minorHAnsi" w:eastAsiaTheme="minorEastAsia" w:hAnsiTheme="minorHAnsi" w:cstheme="minorBidi"/>
          <w:noProof/>
          <w:sz w:val="22"/>
          <w:szCs w:val="22"/>
        </w:rPr>
      </w:pPr>
      <w:hyperlink w:anchor="_Toc227046813" w:history="1">
        <w:r w:rsidRPr="00EC698A">
          <w:rPr>
            <w:rStyle w:val="a3"/>
            <w:noProof/>
          </w:rPr>
          <w:t>Москва FM, 13.04.2026, Объем наличных на руках у россиян увеличился сразу на 300 миллиардов рублей только за март</w:t>
        </w:r>
        <w:r>
          <w:rPr>
            <w:noProof/>
            <w:webHidden/>
          </w:rPr>
          <w:tab/>
        </w:r>
        <w:r>
          <w:rPr>
            <w:noProof/>
            <w:webHidden/>
          </w:rPr>
          <w:fldChar w:fldCharType="begin"/>
        </w:r>
        <w:r>
          <w:rPr>
            <w:noProof/>
            <w:webHidden/>
          </w:rPr>
          <w:instrText xml:space="preserve"> PAGEREF _Toc227046813 \h </w:instrText>
        </w:r>
        <w:r>
          <w:rPr>
            <w:noProof/>
            <w:webHidden/>
          </w:rPr>
        </w:r>
        <w:r>
          <w:rPr>
            <w:noProof/>
            <w:webHidden/>
          </w:rPr>
          <w:fldChar w:fldCharType="separate"/>
        </w:r>
        <w:r w:rsidR="005433CD">
          <w:rPr>
            <w:noProof/>
            <w:webHidden/>
          </w:rPr>
          <w:t>20</w:t>
        </w:r>
        <w:r>
          <w:rPr>
            <w:noProof/>
            <w:webHidden/>
          </w:rPr>
          <w:fldChar w:fldCharType="end"/>
        </w:r>
      </w:hyperlink>
    </w:p>
    <w:p w14:paraId="39436B4E" w14:textId="6E0EA667" w:rsidR="000271F1" w:rsidRDefault="000271F1">
      <w:pPr>
        <w:pStyle w:val="31"/>
        <w:rPr>
          <w:rFonts w:asciiTheme="minorHAnsi" w:eastAsiaTheme="minorEastAsia" w:hAnsiTheme="minorHAnsi" w:cstheme="minorBidi"/>
          <w:sz w:val="22"/>
          <w:szCs w:val="22"/>
        </w:rPr>
      </w:pPr>
      <w:hyperlink w:anchor="_Toc227046814" w:history="1">
        <w:r w:rsidRPr="00EC698A">
          <w:rPr>
            <w:rStyle w:val="a3"/>
          </w:rPr>
          <w:t>Из банков – под матрасы. По данным НПФ «Будущее» и проекта «ГраФин», объем наличных на руках у россиян только за март увеличился сразу на 300 миллиардов рублей – почти до 20 триллионов.</w:t>
        </w:r>
        <w:r>
          <w:rPr>
            <w:webHidden/>
          </w:rPr>
          <w:tab/>
        </w:r>
        <w:r>
          <w:rPr>
            <w:webHidden/>
          </w:rPr>
          <w:fldChar w:fldCharType="begin"/>
        </w:r>
        <w:r>
          <w:rPr>
            <w:webHidden/>
          </w:rPr>
          <w:instrText xml:space="preserve"> PAGEREF _Toc227046814 \h </w:instrText>
        </w:r>
        <w:r>
          <w:rPr>
            <w:webHidden/>
          </w:rPr>
        </w:r>
        <w:r>
          <w:rPr>
            <w:webHidden/>
          </w:rPr>
          <w:fldChar w:fldCharType="separate"/>
        </w:r>
        <w:r w:rsidR="005433CD">
          <w:rPr>
            <w:webHidden/>
          </w:rPr>
          <w:t>20</w:t>
        </w:r>
        <w:r>
          <w:rPr>
            <w:webHidden/>
          </w:rPr>
          <w:fldChar w:fldCharType="end"/>
        </w:r>
      </w:hyperlink>
    </w:p>
    <w:p w14:paraId="6A786DAB" w14:textId="3E88EAF6" w:rsidR="000271F1" w:rsidRDefault="000271F1">
      <w:pPr>
        <w:pStyle w:val="21"/>
        <w:tabs>
          <w:tab w:val="right" w:leader="dot" w:pos="9061"/>
        </w:tabs>
        <w:rPr>
          <w:rFonts w:asciiTheme="minorHAnsi" w:eastAsiaTheme="minorEastAsia" w:hAnsiTheme="minorHAnsi" w:cstheme="minorBidi"/>
          <w:noProof/>
          <w:sz w:val="22"/>
          <w:szCs w:val="22"/>
        </w:rPr>
      </w:pPr>
      <w:hyperlink w:anchor="_Toc227046815" w:history="1">
        <w:r w:rsidRPr="00EC698A">
          <w:rPr>
            <w:rStyle w:val="a3"/>
            <w:noProof/>
          </w:rPr>
          <w:t>Национальная Служба Новостей, 13.04.2026, Нал под подушкой: в госдуме назвали надежные способы хранения денег</w:t>
        </w:r>
        <w:r>
          <w:rPr>
            <w:noProof/>
            <w:webHidden/>
          </w:rPr>
          <w:tab/>
        </w:r>
        <w:r>
          <w:rPr>
            <w:noProof/>
            <w:webHidden/>
          </w:rPr>
          <w:fldChar w:fldCharType="begin"/>
        </w:r>
        <w:r>
          <w:rPr>
            <w:noProof/>
            <w:webHidden/>
          </w:rPr>
          <w:instrText xml:space="preserve"> PAGEREF _Toc227046815 \h </w:instrText>
        </w:r>
        <w:r>
          <w:rPr>
            <w:noProof/>
            <w:webHidden/>
          </w:rPr>
        </w:r>
        <w:r>
          <w:rPr>
            <w:noProof/>
            <w:webHidden/>
          </w:rPr>
          <w:fldChar w:fldCharType="separate"/>
        </w:r>
        <w:r w:rsidR="005433CD">
          <w:rPr>
            <w:noProof/>
            <w:webHidden/>
          </w:rPr>
          <w:t>22</w:t>
        </w:r>
        <w:r>
          <w:rPr>
            <w:noProof/>
            <w:webHidden/>
          </w:rPr>
          <w:fldChar w:fldCharType="end"/>
        </w:r>
      </w:hyperlink>
    </w:p>
    <w:p w14:paraId="29142D43" w14:textId="206DA4FD" w:rsidR="000271F1" w:rsidRDefault="000271F1">
      <w:pPr>
        <w:pStyle w:val="31"/>
        <w:rPr>
          <w:rFonts w:asciiTheme="minorHAnsi" w:eastAsiaTheme="minorEastAsia" w:hAnsiTheme="minorHAnsi" w:cstheme="minorBidi"/>
          <w:sz w:val="22"/>
          <w:szCs w:val="22"/>
        </w:rPr>
      </w:pPr>
      <w:hyperlink w:anchor="_Toc227046816" w:history="1">
        <w:r w:rsidRPr="00EC698A">
          <w:rPr>
            <w:rStyle w:val="a3"/>
          </w:rPr>
          <w:t>Сегодня банковские вклады и облигации государственных компаний выступают наиболее надежными способами хранения денег, рассказал председатель комитета Госдумы по финансовому рынку Анатолий Аксаков в беседе с НСН.</w:t>
        </w:r>
        <w:r>
          <w:rPr>
            <w:webHidden/>
          </w:rPr>
          <w:tab/>
        </w:r>
        <w:r>
          <w:rPr>
            <w:webHidden/>
          </w:rPr>
          <w:fldChar w:fldCharType="begin"/>
        </w:r>
        <w:r>
          <w:rPr>
            <w:webHidden/>
          </w:rPr>
          <w:instrText xml:space="preserve"> PAGEREF _Toc227046816 \h </w:instrText>
        </w:r>
        <w:r>
          <w:rPr>
            <w:webHidden/>
          </w:rPr>
        </w:r>
        <w:r>
          <w:rPr>
            <w:webHidden/>
          </w:rPr>
          <w:fldChar w:fldCharType="separate"/>
        </w:r>
        <w:r w:rsidR="005433CD">
          <w:rPr>
            <w:webHidden/>
          </w:rPr>
          <w:t>22</w:t>
        </w:r>
        <w:r>
          <w:rPr>
            <w:webHidden/>
          </w:rPr>
          <w:fldChar w:fldCharType="end"/>
        </w:r>
      </w:hyperlink>
    </w:p>
    <w:p w14:paraId="06192BA6" w14:textId="48C79D28" w:rsidR="000271F1" w:rsidRDefault="000271F1">
      <w:pPr>
        <w:pStyle w:val="21"/>
        <w:tabs>
          <w:tab w:val="right" w:leader="dot" w:pos="9061"/>
        </w:tabs>
        <w:rPr>
          <w:rFonts w:asciiTheme="minorHAnsi" w:eastAsiaTheme="minorEastAsia" w:hAnsiTheme="minorHAnsi" w:cstheme="minorBidi"/>
          <w:noProof/>
          <w:sz w:val="22"/>
          <w:szCs w:val="22"/>
        </w:rPr>
      </w:pPr>
      <w:hyperlink w:anchor="_Toc227046817" w:history="1">
        <w:r w:rsidRPr="00EC698A">
          <w:rPr>
            <w:rStyle w:val="a3"/>
            <w:noProof/>
          </w:rPr>
          <w:t>NEWS.ru, 13.04.2026, Матрас или банк? Не кладите деньги под подушку! Эксперты назвали три рабочих способа спасти накопления: что известно</w:t>
        </w:r>
        <w:r>
          <w:rPr>
            <w:noProof/>
            <w:webHidden/>
          </w:rPr>
          <w:tab/>
        </w:r>
        <w:r>
          <w:rPr>
            <w:noProof/>
            <w:webHidden/>
          </w:rPr>
          <w:fldChar w:fldCharType="begin"/>
        </w:r>
        <w:r>
          <w:rPr>
            <w:noProof/>
            <w:webHidden/>
          </w:rPr>
          <w:instrText xml:space="preserve"> PAGEREF _Toc227046817 \h </w:instrText>
        </w:r>
        <w:r>
          <w:rPr>
            <w:noProof/>
            <w:webHidden/>
          </w:rPr>
        </w:r>
        <w:r>
          <w:rPr>
            <w:noProof/>
            <w:webHidden/>
          </w:rPr>
          <w:fldChar w:fldCharType="separate"/>
        </w:r>
        <w:r w:rsidR="005433CD">
          <w:rPr>
            <w:noProof/>
            <w:webHidden/>
          </w:rPr>
          <w:t>23</w:t>
        </w:r>
        <w:r>
          <w:rPr>
            <w:noProof/>
            <w:webHidden/>
          </w:rPr>
          <w:fldChar w:fldCharType="end"/>
        </w:r>
      </w:hyperlink>
    </w:p>
    <w:p w14:paraId="0EAC3DA6" w14:textId="6319F185" w:rsidR="000271F1" w:rsidRDefault="000271F1">
      <w:pPr>
        <w:pStyle w:val="31"/>
        <w:rPr>
          <w:rFonts w:asciiTheme="minorHAnsi" w:eastAsiaTheme="minorEastAsia" w:hAnsiTheme="minorHAnsi" w:cstheme="minorBidi"/>
          <w:sz w:val="22"/>
          <w:szCs w:val="22"/>
        </w:rPr>
      </w:pPr>
      <w:hyperlink w:anchor="_Toc227046818" w:history="1">
        <w:r w:rsidRPr="00EC698A">
          <w:rPr>
            <w:rStyle w:val="a3"/>
          </w:rPr>
          <w:t>Каждый седьмой россиянин хранит накопления под матрасом, то есть держит сбережения в наличных, следует из мартовского исследования НПФ "Будущее" и проекта "ГраФин". NEWS.ru рассказывает, где сегодня реально можно и нужно хранить деньги, чтобы не остаться без средств при отключении интернета и не потерять их вследствие инфляции.</w:t>
        </w:r>
        <w:r>
          <w:rPr>
            <w:webHidden/>
          </w:rPr>
          <w:tab/>
        </w:r>
        <w:r>
          <w:rPr>
            <w:webHidden/>
          </w:rPr>
          <w:fldChar w:fldCharType="begin"/>
        </w:r>
        <w:r>
          <w:rPr>
            <w:webHidden/>
          </w:rPr>
          <w:instrText xml:space="preserve"> PAGEREF _Toc227046818 \h </w:instrText>
        </w:r>
        <w:r>
          <w:rPr>
            <w:webHidden/>
          </w:rPr>
        </w:r>
        <w:r>
          <w:rPr>
            <w:webHidden/>
          </w:rPr>
          <w:fldChar w:fldCharType="separate"/>
        </w:r>
        <w:r w:rsidR="005433CD">
          <w:rPr>
            <w:webHidden/>
          </w:rPr>
          <w:t>23</w:t>
        </w:r>
        <w:r>
          <w:rPr>
            <w:webHidden/>
          </w:rPr>
          <w:fldChar w:fldCharType="end"/>
        </w:r>
      </w:hyperlink>
    </w:p>
    <w:p w14:paraId="00C5C194" w14:textId="1A698086" w:rsidR="000271F1" w:rsidRDefault="000271F1">
      <w:pPr>
        <w:pStyle w:val="21"/>
        <w:tabs>
          <w:tab w:val="right" w:leader="dot" w:pos="9061"/>
        </w:tabs>
        <w:rPr>
          <w:rFonts w:asciiTheme="minorHAnsi" w:eastAsiaTheme="minorEastAsia" w:hAnsiTheme="minorHAnsi" w:cstheme="minorBidi"/>
          <w:noProof/>
          <w:sz w:val="22"/>
          <w:szCs w:val="22"/>
        </w:rPr>
      </w:pPr>
      <w:hyperlink w:anchor="_Toc227046819" w:history="1">
        <w:r w:rsidRPr="00EC698A">
          <w:rPr>
            <w:rStyle w:val="a3"/>
            <w:noProof/>
          </w:rPr>
          <w:t>Ваш Пенсионный Брокер, 13.04.2026, В СФ считают, что вложения в НПФ будут расти вместе с финансовой грамотностью</w:t>
        </w:r>
        <w:r>
          <w:rPr>
            <w:noProof/>
            <w:webHidden/>
          </w:rPr>
          <w:tab/>
        </w:r>
        <w:r>
          <w:rPr>
            <w:noProof/>
            <w:webHidden/>
          </w:rPr>
          <w:fldChar w:fldCharType="begin"/>
        </w:r>
        <w:r>
          <w:rPr>
            <w:noProof/>
            <w:webHidden/>
          </w:rPr>
          <w:instrText xml:space="preserve"> PAGEREF _Toc227046819 \h </w:instrText>
        </w:r>
        <w:r>
          <w:rPr>
            <w:noProof/>
            <w:webHidden/>
          </w:rPr>
        </w:r>
        <w:r>
          <w:rPr>
            <w:noProof/>
            <w:webHidden/>
          </w:rPr>
          <w:fldChar w:fldCharType="separate"/>
        </w:r>
        <w:r w:rsidR="005433CD">
          <w:rPr>
            <w:noProof/>
            <w:webHidden/>
          </w:rPr>
          <w:t>25</w:t>
        </w:r>
        <w:r>
          <w:rPr>
            <w:noProof/>
            <w:webHidden/>
          </w:rPr>
          <w:fldChar w:fldCharType="end"/>
        </w:r>
      </w:hyperlink>
    </w:p>
    <w:p w14:paraId="3DA00E0D" w14:textId="74C46F68" w:rsidR="000271F1" w:rsidRDefault="000271F1">
      <w:pPr>
        <w:pStyle w:val="31"/>
        <w:rPr>
          <w:rFonts w:asciiTheme="minorHAnsi" w:eastAsiaTheme="minorEastAsia" w:hAnsiTheme="minorHAnsi" w:cstheme="minorBidi"/>
          <w:sz w:val="22"/>
          <w:szCs w:val="22"/>
        </w:rPr>
      </w:pPr>
      <w:hyperlink w:anchor="_Toc227046820" w:history="1">
        <w:r w:rsidRPr="00EC698A">
          <w:rPr>
            <w:rStyle w:val="a3"/>
          </w:rPr>
          <w:t>Доля сбережений граждан в негосударственных пенсионных фондах (НПФ) постепенно увеличивается, хотя многие россияне всё ещё испытывают недоверие к этой системе, сказала «СенатИнформ» член Комитета СФ по бюджету и финансовым рынкам Елена Дягилева.</w:t>
        </w:r>
        <w:r>
          <w:rPr>
            <w:webHidden/>
          </w:rPr>
          <w:tab/>
        </w:r>
        <w:r>
          <w:rPr>
            <w:webHidden/>
          </w:rPr>
          <w:fldChar w:fldCharType="begin"/>
        </w:r>
        <w:r>
          <w:rPr>
            <w:webHidden/>
          </w:rPr>
          <w:instrText xml:space="preserve"> PAGEREF _Toc227046820 \h </w:instrText>
        </w:r>
        <w:r>
          <w:rPr>
            <w:webHidden/>
          </w:rPr>
        </w:r>
        <w:r>
          <w:rPr>
            <w:webHidden/>
          </w:rPr>
          <w:fldChar w:fldCharType="separate"/>
        </w:r>
        <w:r w:rsidR="005433CD">
          <w:rPr>
            <w:webHidden/>
          </w:rPr>
          <w:t>25</w:t>
        </w:r>
        <w:r>
          <w:rPr>
            <w:webHidden/>
          </w:rPr>
          <w:fldChar w:fldCharType="end"/>
        </w:r>
      </w:hyperlink>
    </w:p>
    <w:p w14:paraId="4047E6E9" w14:textId="360F323F" w:rsidR="000271F1" w:rsidRDefault="000271F1">
      <w:pPr>
        <w:pStyle w:val="12"/>
        <w:tabs>
          <w:tab w:val="right" w:leader="dot" w:pos="9061"/>
        </w:tabs>
        <w:rPr>
          <w:rFonts w:asciiTheme="minorHAnsi" w:eastAsiaTheme="minorEastAsia" w:hAnsiTheme="minorHAnsi" w:cstheme="minorBidi"/>
          <w:b w:val="0"/>
          <w:noProof/>
          <w:sz w:val="22"/>
          <w:szCs w:val="22"/>
        </w:rPr>
      </w:pPr>
      <w:hyperlink w:anchor="_Toc227046821" w:history="1">
        <w:r w:rsidRPr="00EC698A">
          <w:rPr>
            <w:rStyle w:val="a3"/>
            <w:noProof/>
          </w:rPr>
          <w:t>Программа долгосрочных сбережений</w:t>
        </w:r>
        <w:r>
          <w:rPr>
            <w:noProof/>
            <w:webHidden/>
          </w:rPr>
          <w:tab/>
        </w:r>
        <w:r>
          <w:rPr>
            <w:noProof/>
            <w:webHidden/>
          </w:rPr>
          <w:fldChar w:fldCharType="begin"/>
        </w:r>
        <w:r>
          <w:rPr>
            <w:noProof/>
            <w:webHidden/>
          </w:rPr>
          <w:instrText xml:space="preserve"> PAGEREF _Toc227046821 \h </w:instrText>
        </w:r>
        <w:r>
          <w:rPr>
            <w:noProof/>
            <w:webHidden/>
          </w:rPr>
        </w:r>
        <w:r>
          <w:rPr>
            <w:noProof/>
            <w:webHidden/>
          </w:rPr>
          <w:fldChar w:fldCharType="separate"/>
        </w:r>
        <w:r w:rsidR="005433CD">
          <w:rPr>
            <w:noProof/>
            <w:webHidden/>
          </w:rPr>
          <w:t>26</w:t>
        </w:r>
        <w:r>
          <w:rPr>
            <w:noProof/>
            <w:webHidden/>
          </w:rPr>
          <w:fldChar w:fldCharType="end"/>
        </w:r>
      </w:hyperlink>
    </w:p>
    <w:p w14:paraId="217243F3" w14:textId="36A05191" w:rsidR="000271F1" w:rsidRDefault="000271F1">
      <w:pPr>
        <w:pStyle w:val="21"/>
        <w:tabs>
          <w:tab w:val="right" w:leader="dot" w:pos="9061"/>
        </w:tabs>
        <w:rPr>
          <w:rFonts w:asciiTheme="minorHAnsi" w:eastAsiaTheme="minorEastAsia" w:hAnsiTheme="minorHAnsi" w:cstheme="minorBidi"/>
          <w:noProof/>
          <w:sz w:val="22"/>
          <w:szCs w:val="22"/>
        </w:rPr>
      </w:pPr>
      <w:hyperlink w:anchor="_Toc227046822" w:history="1">
        <w:r w:rsidRPr="00EC698A">
          <w:rPr>
            <w:rStyle w:val="a3"/>
            <w:noProof/>
          </w:rPr>
          <w:t>Конкурент, 13.04.2026, Как накопить миллион к пенсии: эксперт дал важный совет всем, у кого есть сбережения</w:t>
        </w:r>
        <w:r>
          <w:rPr>
            <w:noProof/>
            <w:webHidden/>
          </w:rPr>
          <w:tab/>
        </w:r>
        <w:r>
          <w:rPr>
            <w:noProof/>
            <w:webHidden/>
          </w:rPr>
          <w:fldChar w:fldCharType="begin"/>
        </w:r>
        <w:r>
          <w:rPr>
            <w:noProof/>
            <w:webHidden/>
          </w:rPr>
          <w:instrText xml:space="preserve"> PAGEREF _Toc227046822 \h </w:instrText>
        </w:r>
        <w:r>
          <w:rPr>
            <w:noProof/>
            <w:webHidden/>
          </w:rPr>
        </w:r>
        <w:r>
          <w:rPr>
            <w:noProof/>
            <w:webHidden/>
          </w:rPr>
          <w:fldChar w:fldCharType="separate"/>
        </w:r>
        <w:r w:rsidR="005433CD">
          <w:rPr>
            <w:noProof/>
            <w:webHidden/>
          </w:rPr>
          <w:t>26</w:t>
        </w:r>
        <w:r>
          <w:rPr>
            <w:noProof/>
            <w:webHidden/>
          </w:rPr>
          <w:fldChar w:fldCharType="end"/>
        </w:r>
      </w:hyperlink>
    </w:p>
    <w:p w14:paraId="37A589CF" w14:textId="44894477" w:rsidR="000271F1" w:rsidRDefault="000271F1">
      <w:pPr>
        <w:pStyle w:val="31"/>
        <w:rPr>
          <w:rFonts w:asciiTheme="minorHAnsi" w:eastAsiaTheme="minorEastAsia" w:hAnsiTheme="minorHAnsi" w:cstheme="minorBidi"/>
          <w:sz w:val="22"/>
          <w:szCs w:val="22"/>
        </w:rPr>
      </w:pPr>
      <w:hyperlink w:anchor="_Toc227046823" w:history="1">
        <w:r w:rsidRPr="00EC698A">
          <w:rPr>
            <w:rStyle w:val="a3"/>
          </w:rPr>
          <w:t>Россияне, имеющие средний уровень дохода, получили возможность сформировать к пенсии дополнительный капитал в размере миллиона рублей. Для этого достаточно регулярно откладывать небольшие суммы в рамках новой Программы долгосрочных сбережений (ПДС). Таким мнением поделился Олег Мошляк, возглавляющий НПФ «Будущее».</w:t>
        </w:r>
        <w:r>
          <w:rPr>
            <w:webHidden/>
          </w:rPr>
          <w:tab/>
        </w:r>
        <w:r>
          <w:rPr>
            <w:webHidden/>
          </w:rPr>
          <w:fldChar w:fldCharType="begin"/>
        </w:r>
        <w:r>
          <w:rPr>
            <w:webHidden/>
          </w:rPr>
          <w:instrText xml:space="preserve"> PAGEREF _Toc227046823 \h </w:instrText>
        </w:r>
        <w:r>
          <w:rPr>
            <w:webHidden/>
          </w:rPr>
        </w:r>
        <w:r>
          <w:rPr>
            <w:webHidden/>
          </w:rPr>
          <w:fldChar w:fldCharType="separate"/>
        </w:r>
        <w:r w:rsidR="005433CD">
          <w:rPr>
            <w:webHidden/>
          </w:rPr>
          <w:t>26</w:t>
        </w:r>
        <w:r>
          <w:rPr>
            <w:webHidden/>
          </w:rPr>
          <w:fldChar w:fldCharType="end"/>
        </w:r>
      </w:hyperlink>
    </w:p>
    <w:p w14:paraId="64A49D71" w14:textId="64FBA8CA" w:rsidR="000271F1" w:rsidRDefault="000271F1">
      <w:pPr>
        <w:pStyle w:val="21"/>
        <w:tabs>
          <w:tab w:val="right" w:leader="dot" w:pos="9061"/>
        </w:tabs>
        <w:rPr>
          <w:rFonts w:asciiTheme="minorHAnsi" w:eastAsiaTheme="minorEastAsia" w:hAnsiTheme="minorHAnsi" w:cstheme="minorBidi"/>
          <w:noProof/>
          <w:sz w:val="22"/>
          <w:szCs w:val="22"/>
        </w:rPr>
      </w:pPr>
      <w:hyperlink w:anchor="_Toc227046824" w:history="1">
        <w:r w:rsidRPr="00EC698A">
          <w:rPr>
            <w:rStyle w:val="a3"/>
            <w:noProof/>
          </w:rPr>
          <w:t>Сравни.ру, 13.04.2026, Как оформить вычет по программе долгосрочных: пошаговая инструкция</w:t>
        </w:r>
        <w:r>
          <w:rPr>
            <w:noProof/>
            <w:webHidden/>
          </w:rPr>
          <w:tab/>
        </w:r>
        <w:r>
          <w:rPr>
            <w:noProof/>
            <w:webHidden/>
          </w:rPr>
          <w:fldChar w:fldCharType="begin"/>
        </w:r>
        <w:r>
          <w:rPr>
            <w:noProof/>
            <w:webHidden/>
          </w:rPr>
          <w:instrText xml:space="preserve"> PAGEREF _Toc227046824 \h </w:instrText>
        </w:r>
        <w:r>
          <w:rPr>
            <w:noProof/>
            <w:webHidden/>
          </w:rPr>
        </w:r>
        <w:r>
          <w:rPr>
            <w:noProof/>
            <w:webHidden/>
          </w:rPr>
          <w:fldChar w:fldCharType="separate"/>
        </w:r>
        <w:r w:rsidR="005433CD">
          <w:rPr>
            <w:noProof/>
            <w:webHidden/>
          </w:rPr>
          <w:t>27</w:t>
        </w:r>
        <w:r>
          <w:rPr>
            <w:noProof/>
            <w:webHidden/>
          </w:rPr>
          <w:fldChar w:fldCharType="end"/>
        </w:r>
      </w:hyperlink>
    </w:p>
    <w:p w14:paraId="1A38F0B0" w14:textId="4E8255A9" w:rsidR="000271F1" w:rsidRDefault="000271F1">
      <w:pPr>
        <w:pStyle w:val="31"/>
        <w:rPr>
          <w:rFonts w:asciiTheme="minorHAnsi" w:eastAsiaTheme="minorEastAsia" w:hAnsiTheme="minorHAnsi" w:cstheme="minorBidi"/>
          <w:sz w:val="22"/>
          <w:szCs w:val="22"/>
        </w:rPr>
      </w:pPr>
      <w:hyperlink w:anchor="_Toc227046825" w:history="1">
        <w:r w:rsidRPr="00EC698A">
          <w:rPr>
            <w:rStyle w:val="a3"/>
          </w:rPr>
          <w:t>Налоговый вычет по программе долгосрочных сбережений (ПДС) оформляется по правилам НК РФ и действующей практике ФНС на 2026 год. Процедура формально унифицирована, но зависит от выбранного способа подачи документов и источника взносов.</w:t>
        </w:r>
        <w:r>
          <w:rPr>
            <w:webHidden/>
          </w:rPr>
          <w:tab/>
        </w:r>
        <w:r>
          <w:rPr>
            <w:webHidden/>
          </w:rPr>
          <w:fldChar w:fldCharType="begin"/>
        </w:r>
        <w:r>
          <w:rPr>
            <w:webHidden/>
          </w:rPr>
          <w:instrText xml:space="preserve"> PAGEREF _Toc227046825 \h </w:instrText>
        </w:r>
        <w:r>
          <w:rPr>
            <w:webHidden/>
          </w:rPr>
        </w:r>
        <w:r>
          <w:rPr>
            <w:webHidden/>
          </w:rPr>
          <w:fldChar w:fldCharType="separate"/>
        </w:r>
        <w:r w:rsidR="005433CD">
          <w:rPr>
            <w:webHidden/>
          </w:rPr>
          <w:t>27</w:t>
        </w:r>
        <w:r>
          <w:rPr>
            <w:webHidden/>
          </w:rPr>
          <w:fldChar w:fldCharType="end"/>
        </w:r>
      </w:hyperlink>
    </w:p>
    <w:p w14:paraId="1576545A" w14:textId="6C47737D" w:rsidR="000271F1" w:rsidRDefault="000271F1">
      <w:pPr>
        <w:pStyle w:val="21"/>
        <w:tabs>
          <w:tab w:val="right" w:leader="dot" w:pos="9061"/>
        </w:tabs>
        <w:rPr>
          <w:rFonts w:asciiTheme="minorHAnsi" w:eastAsiaTheme="minorEastAsia" w:hAnsiTheme="minorHAnsi" w:cstheme="minorBidi"/>
          <w:noProof/>
          <w:sz w:val="22"/>
          <w:szCs w:val="22"/>
        </w:rPr>
      </w:pPr>
      <w:hyperlink w:anchor="_Toc227046826" w:history="1">
        <w:r w:rsidRPr="00EC698A">
          <w:rPr>
            <w:rStyle w:val="a3"/>
            <w:noProof/>
          </w:rPr>
          <w:t>Псковское агентство новостей, 13.04.2026, Как стать участником программы долгосрочных сбережений, рассказали псковичам</w:t>
        </w:r>
        <w:r>
          <w:rPr>
            <w:noProof/>
            <w:webHidden/>
          </w:rPr>
          <w:tab/>
        </w:r>
        <w:r>
          <w:rPr>
            <w:noProof/>
            <w:webHidden/>
          </w:rPr>
          <w:fldChar w:fldCharType="begin"/>
        </w:r>
        <w:r>
          <w:rPr>
            <w:noProof/>
            <w:webHidden/>
          </w:rPr>
          <w:instrText xml:space="preserve"> PAGEREF _Toc227046826 \h </w:instrText>
        </w:r>
        <w:r>
          <w:rPr>
            <w:noProof/>
            <w:webHidden/>
          </w:rPr>
        </w:r>
        <w:r>
          <w:rPr>
            <w:noProof/>
            <w:webHidden/>
          </w:rPr>
          <w:fldChar w:fldCharType="separate"/>
        </w:r>
        <w:r w:rsidR="005433CD">
          <w:rPr>
            <w:noProof/>
            <w:webHidden/>
          </w:rPr>
          <w:t>29</w:t>
        </w:r>
        <w:r>
          <w:rPr>
            <w:noProof/>
            <w:webHidden/>
          </w:rPr>
          <w:fldChar w:fldCharType="end"/>
        </w:r>
      </w:hyperlink>
    </w:p>
    <w:p w14:paraId="778EADF3" w14:textId="3CC3CEE7" w:rsidR="000271F1" w:rsidRDefault="000271F1">
      <w:pPr>
        <w:pStyle w:val="31"/>
        <w:rPr>
          <w:rFonts w:asciiTheme="minorHAnsi" w:eastAsiaTheme="minorEastAsia" w:hAnsiTheme="minorHAnsi" w:cstheme="minorBidi"/>
          <w:sz w:val="22"/>
          <w:szCs w:val="22"/>
        </w:rPr>
      </w:pPr>
      <w:hyperlink w:anchor="_Toc227046827" w:history="1">
        <w:r w:rsidRPr="00EC698A">
          <w:rPr>
            <w:rStyle w:val="a3"/>
          </w:rPr>
          <w:t>Как стать участником программы долгосрочных сбережений, рассказал псковичам эксперт отделения по Псковской области Северо-Западного ГУ Банка России Александр Иванов в программе «Копилка» на радио «Серебряный дождь» (88.3 FM) в Пскове.</w:t>
        </w:r>
        <w:r>
          <w:rPr>
            <w:webHidden/>
          </w:rPr>
          <w:tab/>
        </w:r>
        <w:r>
          <w:rPr>
            <w:webHidden/>
          </w:rPr>
          <w:fldChar w:fldCharType="begin"/>
        </w:r>
        <w:r>
          <w:rPr>
            <w:webHidden/>
          </w:rPr>
          <w:instrText xml:space="preserve"> PAGEREF _Toc227046827 \h </w:instrText>
        </w:r>
        <w:r>
          <w:rPr>
            <w:webHidden/>
          </w:rPr>
        </w:r>
        <w:r>
          <w:rPr>
            <w:webHidden/>
          </w:rPr>
          <w:fldChar w:fldCharType="separate"/>
        </w:r>
        <w:r w:rsidR="005433CD">
          <w:rPr>
            <w:webHidden/>
          </w:rPr>
          <w:t>29</w:t>
        </w:r>
        <w:r>
          <w:rPr>
            <w:webHidden/>
          </w:rPr>
          <w:fldChar w:fldCharType="end"/>
        </w:r>
      </w:hyperlink>
    </w:p>
    <w:p w14:paraId="37B43864" w14:textId="7D9740A3" w:rsidR="000271F1" w:rsidRDefault="000271F1">
      <w:pPr>
        <w:pStyle w:val="12"/>
        <w:tabs>
          <w:tab w:val="right" w:leader="dot" w:pos="9061"/>
        </w:tabs>
        <w:rPr>
          <w:rFonts w:asciiTheme="minorHAnsi" w:eastAsiaTheme="minorEastAsia" w:hAnsiTheme="minorHAnsi" w:cstheme="minorBidi"/>
          <w:b w:val="0"/>
          <w:noProof/>
          <w:sz w:val="22"/>
          <w:szCs w:val="22"/>
        </w:rPr>
      </w:pPr>
      <w:hyperlink w:anchor="_Toc227046828" w:history="1">
        <w:r w:rsidRPr="00EC698A">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_Toc227046828 \h </w:instrText>
        </w:r>
        <w:r>
          <w:rPr>
            <w:noProof/>
            <w:webHidden/>
          </w:rPr>
        </w:r>
        <w:r>
          <w:rPr>
            <w:noProof/>
            <w:webHidden/>
          </w:rPr>
          <w:fldChar w:fldCharType="separate"/>
        </w:r>
        <w:r w:rsidR="005433CD">
          <w:rPr>
            <w:noProof/>
            <w:webHidden/>
          </w:rPr>
          <w:t>30</w:t>
        </w:r>
        <w:r>
          <w:rPr>
            <w:noProof/>
            <w:webHidden/>
          </w:rPr>
          <w:fldChar w:fldCharType="end"/>
        </w:r>
      </w:hyperlink>
    </w:p>
    <w:p w14:paraId="17E42A93" w14:textId="0B40DB11" w:rsidR="000271F1" w:rsidRDefault="000271F1">
      <w:pPr>
        <w:pStyle w:val="21"/>
        <w:tabs>
          <w:tab w:val="right" w:leader="dot" w:pos="9061"/>
        </w:tabs>
        <w:rPr>
          <w:rFonts w:asciiTheme="minorHAnsi" w:eastAsiaTheme="minorEastAsia" w:hAnsiTheme="minorHAnsi" w:cstheme="minorBidi"/>
          <w:noProof/>
          <w:sz w:val="22"/>
          <w:szCs w:val="22"/>
        </w:rPr>
      </w:pPr>
      <w:hyperlink w:anchor="_Toc227046829" w:history="1">
        <w:r w:rsidRPr="00EC698A">
          <w:rPr>
            <w:rStyle w:val="a3"/>
            <w:noProof/>
          </w:rPr>
          <w:t>Парламентская газета, 13.04.2026, Выбор между льготными лекарствами и деньгами предложили ограничить</w:t>
        </w:r>
        <w:r>
          <w:rPr>
            <w:noProof/>
            <w:webHidden/>
          </w:rPr>
          <w:tab/>
        </w:r>
        <w:r>
          <w:rPr>
            <w:noProof/>
            <w:webHidden/>
          </w:rPr>
          <w:fldChar w:fldCharType="begin"/>
        </w:r>
        <w:r>
          <w:rPr>
            <w:noProof/>
            <w:webHidden/>
          </w:rPr>
          <w:instrText xml:space="preserve"> PAGEREF _Toc227046829 \h </w:instrText>
        </w:r>
        <w:r>
          <w:rPr>
            <w:noProof/>
            <w:webHidden/>
          </w:rPr>
        </w:r>
        <w:r>
          <w:rPr>
            <w:noProof/>
            <w:webHidden/>
          </w:rPr>
          <w:fldChar w:fldCharType="separate"/>
        </w:r>
        <w:r w:rsidR="005433CD">
          <w:rPr>
            <w:noProof/>
            <w:webHidden/>
          </w:rPr>
          <w:t>30</w:t>
        </w:r>
        <w:r>
          <w:rPr>
            <w:noProof/>
            <w:webHidden/>
          </w:rPr>
          <w:fldChar w:fldCharType="end"/>
        </w:r>
      </w:hyperlink>
    </w:p>
    <w:p w14:paraId="2741FF81" w14:textId="525F2EEA" w:rsidR="000271F1" w:rsidRDefault="000271F1">
      <w:pPr>
        <w:pStyle w:val="31"/>
        <w:rPr>
          <w:rFonts w:asciiTheme="minorHAnsi" w:eastAsiaTheme="minorEastAsia" w:hAnsiTheme="minorHAnsi" w:cstheme="minorBidi"/>
          <w:sz w:val="22"/>
          <w:szCs w:val="22"/>
        </w:rPr>
      </w:pPr>
      <w:hyperlink w:anchor="_Toc227046830" w:history="1">
        <w:r w:rsidRPr="00EC698A">
          <w:rPr>
            <w:rStyle w:val="a3"/>
          </w:rPr>
          <w:t>Лицам, достигшим пенсионного возраста и имеющим тяжелые хронические заболевания, предложили ограничить возможность монетизации льгот, чтобы сохранить их в системе льготного лекарственного обеспечения. О такой инициативе на круглом столе, состоявшемся в Госдуме 13 апреля, рассказал зампредседателя Комитета Госдумы по охране здоровья Алексей Куринный.</w:t>
        </w:r>
        <w:r>
          <w:rPr>
            <w:webHidden/>
          </w:rPr>
          <w:tab/>
        </w:r>
        <w:r>
          <w:rPr>
            <w:webHidden/>
          </w:rPr>
          <w:fldChar w:fldCharType="begin"/>
        </w:r>
        <w:r>
          <w:rPr>
            <w:webHidden/>
          </w:rPr>
          <w:instrText xml:space="preserve"> PAGEREF _Toc227046830 \h </w:instrText>
        </w:r>
        <w:r>
          <w:rPr>
            <w:webHidden/>
          </w:rPr>
        </w:r>
        <w:r>
          <w:rPr>
            <w:webHidden/>
          </w:rPr>
          <w:fldChar w:fldCharType="separate"/>
        </w:r>
        <w:r w:rsidR="005433CD">
          <w:rPr>
            <w:webHidden/>
          </w:rPr>
          <w:t>30</w:t>
        </w:r>
        <w:r>
          <w:rPr>
            <w:webHidden/>
          </w:rPr>
          <w:fldChar w:fldCharType="end"/>
        </w:r>
      </w:hyperlink>
    </w:p>
    <w:p w14:paraId="29F3B0E3" w14:textId="5B58DE22" w:rsidR="000271F1" w:rsidRDefault="000271F1">
      <w:pPr>
        <w:pStyle w:val="21"/>
        <w:tabs>
          <w:tab w:val="right" w:leader="dot" w:pos="9061"/>
        </w:tabs>
        <w:rPr>
          <w:rFonts w:asciiTheme="minorHAnsi" w:eastAsiaTheme="minorEastAsia" w:hAnsiTheme="minorHAnsi" w:cstheme="minorBidi"/>
          <w:noProof/>
          <w:sz w:val="22"/>
          <w:szCs w:val="22"/>
        </w:rPr>
      </w:pPr>
      <w:hyperlink w:anchor="_Toc227046831" w:history="1">
        <w:r w:rsidRPr="00EC698A">
          <w:rPr>
            <w:rStyle w:val="a3"/>
            <w:noProof/>
          </w:rPr>
          <w:t>Парламентская газета, 14.04.2026, Кто получит повышенную пенсию в мае</w:t>
        </w:r>
        <w:r>
          <w:rPr>
            <w:noProof/>
            <w:webHidden/>
          </w:rPr>
          <w:tab/>
        </w:r>
        <w:r>
          <w:rPr>
            <w:noProof/>
            <w:webHidden/>
          </w:rPr>
          <w:fldChar w:fldCharType="begin"/>
        </w:r>
        <w:r>
          <w:rPr>
            <w:noProof/>
            <w:webHidden/>
          </w:rPr>
          <w:instrText xml:space="preserve"> PAGEREF _Toc227046831 \h </w:instrText>
        </w:r>
        <w:r>
          <w:rPr>
            <w:noProof/>
            <w:webHidden/>
          </w:rPr>
        </w:r>
        <w:r>
          <w:rPr>
            <w:noProof/>
            <w:webHidden/>
          </w:rPr>
          <w:fldChar w:fldCharType="separate"/>
        </w:r>
        <w:r w:rsidR="005433CD">
          <w:rPr>
            <w:noProof/>
            <w:webHidden/>
          </w:rPr>
          <w:t>30</w:t>
        </w:r>
        <w:r>
          <w:rPr>
            <w:noProof/>
            <w:webHidden/>
          </w:rPr>
          <w:fldChar w:fldCharType="end"/>
        </w:r>
      </w:hyperlink>
    </w:p>
    <w:p w14:paraId="04D5B0B6" w14:textId="13116BE1" w:rsidR="000271F1" w:rsidRDefault="000271F1">
      <w:pPr>
        <w:pStyle w:val="31"/>
        <w:rPr>
          <w:rFonts w:asciiTheme="minorHAnsi" w:eastAsiaTheme="minorEastAsia" w:hAnsiTheme="minorHAnsi" w:cstheme="minorBidi"/>
          <w:sz w:val="22"/>
          <w:szCs w:val="22"/>
        </w:rPr>
      </w:pPr>
      <w:hyperlink w:anchor="_Toc227046832" w:history="1">
        <w:r w:rsidRPr="00EC698A">
          <w:rPr>
            <w:rStyle w:val="a3"/>
          </w:rPr>
          <w:t>Попечители, инвалиды I группы и шахтеры - таков неполный перечень пожилых людей, которые в мае получат повышенную пенсию. Подробности - в материале «Парламентской газеты».</w:t>
        </w:r>
        <w:r>
          <w:rPr>
            <w:webHidden/>
          </w:rPr>
          <w:tab/>
        </w:r>
        <w:r>
          <w:rPr>
            <w:webHidden/>
          </w:rPr>
          <w:fldChar w:fldCharType="begin"/>
        </w:r>
        <w:r>
          <w:rPr>
            <w:webHidden/>
          </w:rPr>
          <w:instrText xml:space="preserve"> PAGEREF _Toc227046832 \h </w:instrText>
        </w:r>
        <w:r>
          <w:rPr>
            <w:webHidden/>
          </w:rPr>
        </w:r>
        <w:r>
          <w:rPr>
            <w:webHidden/>
          </w:rPr>
          <w:fldChar w:fldCharType="separate"/>
        </w:r>
        <w:r w:rsidR="005433CD">
          <w:rPr>
            <w:webHidden/>
          </w:rPr>
          <w:t>30</w:t>
        </w:r>
        <w:r>
          <w:rPr>
            <w:webHidden/>
          </w:rPr>
          <w:fldChar w:fldCharType="end"/>
        </w:r>
      </w:hyperlink>
    </w:p>
    <w:p w14:paraId="14E8EB18" w14:textId="08CAAE4B" w:rsidR="000271F1" w:rsidRDefault="000271F1">
      <w:pPr>
        <w:pStyle w:val="21"/>
        <w:tabs>
          <w:tab w:val="right" w:leader="dot" w:pos="9061"/>
        </w:tabs>
        <w:rPr>
          <w:rFonts w:asciiTheme="minorHAnsi" w:eastAsiaTheme="minorEastAsia" w:hAnsiTheme="minorHAnsi" w:cstheme="minorBidi"/>
          <w:noProof/>
          <w:sz w:val="22"/>
          <w:szCs w:val="22"/>
        </w:rPr>
      </w:pPr>
      <w:hyperlink w:anchor="_Toc227046833" w:history="1">
        <w:r w:rsidRPr="00EC698A">
          <w:rPr>
            <w:rStyle w:val="a3"/>
            <w:noProof/>
          </w:rPr>
          <w:t>РИА Новости, 14.04.2026, В России изменились правила подсчета стажа для назначения пенсий</w:t>
        </w:r>
        <w:r>
          <w:rPr>
            <w:noProof/>
            <w:webHidden/>
          </w:rPr>
          <w:tab/>
        </w:r>
        <w:r>
          <w:rPr>
            <w:noProof/>
            <w:webHidden/>
          </w:rPr>
          <w:fldChar w:fldCharType="begin"/>
        </w:r>
        <w:r>
          <w:rPr>
            <w:noProof/>
            <w:webHidden/>
          </w:rPr>
          <w:instrText xml:space="preserve"> PAGEREF _Toc227046833 \h </w:instrText>
        </w:r>
        <w:r>
          <w:rPr>
            <w:noProof/>
            <w:webHidden/>
          </w:rPr>
        </w:r>
        <w:r>
          <w:rPr>
            <w:noProof/>
            <w:webHidden/>
          </w:rPr>
          <w:fldChar w:fldCharType="separate"/>
        </w:r>
        <w:r w:rsidR="005433CD">
          <w:rPr>
            <w:noProof/>
            <w:webHidden/>
          </w:rPr>
          <w:t>32</w:t>
        </w:r>
        <w:r>
          <w:rPr>
            <w:noProof/>
            <w:webHidden/>
          </w:rPr>
          <w:fldChar w:fldCharType="end"/>
        </w:r>
      </w:hyperlink>
    </w:p>
    <w:p w14:paraId="468FBB4E" w14:textId="5D32CBF2" w:rsidR="000271F1" w:rsidRDefault="000271F1">
      <w:pPr>
        <w:pStyle w:val="31"/>
        <w:rPr>
          <w:rFonts w:asciiTheme="minorHAnsi" w:eastAsiaTheme="minorEastAsia" w:hAnsiTheme="minorHAnsi" w:cstheme="minorBidi"/>
          <w:sz w:val="22"/>
          <w:szCs w:val="22"/>
        </w:rPr>
      </w:pPr>
      <w:hyperlink w:anchor="_Toc227046834" w:history="1">
        <w:r w:rsidRPr="00EC698A">
          <w:rPr>
            <w:rStyle w:val="a3"/>
          </w:rPr>
          <w:t>Правила подсчета стажа при назначении страховых пенсий в России изменились, нововведения касаются родителей близнецов, многодетных семей и обладателей "сельского" стажа, выяснило РИА Новости, ознакомившись с документами правительства.</w:t>
        </w:r>
        <w:r>
          <w:rPr>
            <w:webHidden/>
          </w:rPr>
          <w:tab/>
        </w:r>
        <w:r>
          <w:rPr>
            <w:webHidden/>
          </w:rPr>
          <w:fldChar w:fldCharType="begin"/>
        </w:r>
        <w:r>
          <w:rPr>
            <w:webHidden/>
          </w:rPr>
          <w:instrText xml:space="preserve"> PAGEREF _Toc227046834 \h </w:instrText>
        </w:r>
        <w:r>
          <w:rPr>
            <w:webHidden/>
          </w:rPr>
        </w:r>
        <w:r>
          <w:rPr>
            <w:webHidden/>
          </w:rPr>
          <w:fldChar w:fldCharType="separate"/>
        </w:r>
        <w:r w:rsidR="005433CD">
          <w:rPr>
            <w:webHidden/>
          </w:rPr>
          <w:t>32</w:t>
        </w:r>
        <w:r>
          <w:rPr>
            <w:webHidden/>
          </w:rPr>
          <w:fldChar w:fldCharType="end"/>
        </w:r>
      </w:hyperlink>
    </w:p>
    <w:p w14:paraId="13117309" w14:textId="6979D97D" w:rsidR="000271F1" w:rsidRDefault="000271F1">
      <w:pPr>
        <w:pStyle w:val="21"/>
        <w:tabs>
          <w:tab w:val="right" w:leader="dot" w:pos="9061"/>
        </w:tabs>
        <w:rPr>
          <w:rFonts w:asciiTheme="minorHAnsi" w:eastAsiaTheme="minorEastAsia" w:hAnsiTheme="minorHAnsi" w:cstheme="minorBidi"/>
          <w:noProof/>
          <w:sz w:val="22"/>
          <w:szCs w:val="22"/>
        </w:rPr>
      </w:pPr>
      <w:hyperlink w:anchor="_Toc227046835" w:history="1">
        <w:r w:rsidRPr="00EC698A">
          <w:rPr>
            <w:rStyle w:val="a3"/>
            <w:noProof/>
          </w:rPr>
          <w:t>ТАСС, 14.04.2026, Средняя пенсия среди неработающих свыше 30 тыс. Рублей отмечена в 13 регионах</w:t>
        </w:r>
        <w:r>
          <w:rPr>
            <w:noProof/>
            <w:webHidden/>
          </w:rPr>
          <w:tab/>
        </w:r>
        <w:r>
          <w:rPr>
            <w:noProof/>
            <w:webHidden/>
          </w:rPr>
          <w:fldChar w:fldCharType="begin"/>
        </w:r>
        <w:r>
          <w:rPr>
            <w:noProof/>
            <w:webHidden/>
          </w:rPr>
          <w:instrText xml:space="preserve"> PAGEREF _Toc227046835 \h </w:instrText>
        </w:r>
        <w:r>
          <w:rPr>
            <w:noProof/>
            <w:webHidden/>
          </w:rPr>
        </w:r>
        <w:r>
          <w:rPr>
            <w:noProof/>
            <w:webHidden/>
          </w:rPr>
          <w:fldChar w:fldCharType="separate"/>
        </w:r>
        <w:r w:rsidR="005433CD">
          <w:rPr>
            <w:noProof/>
            <w:webHidden/>
          </w:rPr>
          <w:t>32</w:t>
        </w:r>
        <w:r>
          <w:rPr>
            <w:noProof/>
            <w:webHidden/>
          </w:rPr>
          <w:fldChar w:fldCharType="end"/>
        </w:r>
      </w:hyperlink>
    </w:p>
    <w:p w14:paraId="1F76CFA0" w14:textId="5528D862" w:rsidR="000271F1" w:rsidRDefault="000271F1">
      <w:pPr>
        <w:pStyle w:val="31"/>
        <w:rPr>
          <w:rFonts w:asciiTheme="minorHAnsi" w:eastAsiaTheme="minorEastAsia" w:hAnsiTheme="minorHAnsi" w:cstheme="minorBidi"/>
          <w:sz w:val="22"/>
          <w:szCs w:val="22"/>
        </w:rPr>
      </w:pPr>
      <w:hyperlink w:anchor="_Toc227046836" w:history="1">
        <w:r w:rsidRPr="00EC698A">
          <w:rPr>
            <w:rStyle w:val="a3"/>
          </w:rPr>
          <w:t>Средний размер пенсии среди неработающих граждан России свыше 30 тыс. рублей зафиксирован в 13 субъектах страны в феврале 2026 года, выяснил ТАСС, проанализировав статистику.</w:t>
        </w:r>
        <w:r>
          <w:rPr>
            <w:webHidden/>
          </w:rPr>
          <w:tab/>
        </w:r>
        <w:r>
          <w:rPr>
            <w:webHidden/>
          </w:rPr>
          <w:fldChar w:fldCharType="begin"/>
        </w:r>
        <w:r>
          <w:rPr>
            <w:webHidden/>
          </w:rPr>
          <w:instrText xml:space="preserve"> PAGEREF _Toc227046836 \h </w:instrText>
        </w:r>
        <w:r>
          <w:rPr>
            <w:webHidden/>
          </w:rPr>
        </w:r>
        <w:r>
          <w:rPr>
            <w:webHidden/>
          </w:rPr>
          <w:fldChar w:fldCharType="separate"/>
        </w:r>
        <w:r w:rsidR="005433CD">
          <w:rPr>
            <w:webHidden/>
          </w:rPr>
          <w:t>32</w:t>
        </w:r>
        <w:r>
          <w:rPr>
            <w:webHidden/>
          </w:rPr>
          <w:fldChar w:fldCharType="end"/>
        </w:r>
      </w:hyperlink>
    </w:p>
    <w:p w14:paraId="2C07FF2C" w14:textId="362C5E2B" w:rsidR="000271F1" w:rsidRDefault="000271F1">
      <w:pPr>
        <w:pStyle w:val="21"/>
        <w:tabs>
          <w:tab w:val="right" w:leader="dot" w:pos="9061"/>
        </w:tabs>
        <w:rPr>
          <w:rFonts w:asciiTheme="minorHAnsi" w:eastAsiaTheme="minorEastAsia" w:hAnsiTheme="minorHAnsi" w:cstheme="minorBidi"/>
          <w:noProof/>
          <w:sz w:val="22"/>
          <w:szCs w:val="22"/>
        </w:rPr>
      </w:pPr>
      <w:hyperlink w:anchor="_Toc227046837" w:history="1">
        <w:r w:rsidRPr="00EC698A">
          <w:rPr>
            <w:rStyle w:val="a3"/>
            <w:noProof/>
          </w:rPr>
          <w:t>RT, 13.04.2026, Россиянам объяснили, кто в мае получит повышенную пенсию</w:t>
        </w:r>
        <w:r>
          <w:rPr>
            <w:noProof/>
            <w:webHidden/>
          </w:rPr>
          <w:tab/>
        </w:r>
        <w:r>
          <w:rPr>
            <w:noProof/>
            <w:webHidden/>
          </w:rPr>
          <w:fldChar w:fldCharType="begin"/>
        </w:r>
        <w:r>
          <w:rPr>
            <w:noProof/>
            <w:webHidden/>
          </w:rPr>
          <w:instrText xml:space="preserve"> PAGEREF _Toc227046837 \h </w:instrText>
        </w:r>
        <w:r>
          <w:rPr>
            <w:noProof/>
            <w:webHidden/>
          </w:rPr>
        </w:r>
        <w:r>
          <w:rPr>
            <w:noProof/>
            <w:webHidden/>
          </w:rPr>
          <w:fldChar w:fldCharType="separate"/>
        </w:r>
        <w:r w:rsidR="005433CD">
          <w:rPr>
            <w:noProof/>
            <w:webHidden/>
          </w:rPr>
          <w:t>33</w:t>
        </w:r>
        <w:r>
          <w:rPr>
            <w:noProof/>
            <w:webHidden/>
          </w:rPr>
          <w:fldChar w:fldCharType="end"/>
        </w:r>
      </w:hyperlink>
    </w:p>
    <w:p w14:paraId="49D510DA" w14:textId="3828A871" w:rsidR="000271F1" w:rsidRDefault="000271F1">
      <w:pPr>
        <w:pStyle w:val="31"/>
        <w:rPr>
          <w:rFonts w:asciiTheme="minorHAnsi" w:eastAsiaTheme="minorEastAsia" w:hAnsiTheme="minorHAnsi" w:cstheme="minorBidi"/>
          <w:sz w:val="22"/>
          <w:szCs w:val="22"/>
        </w:rPr>
      </w:pPr>
      <w:hyperlink w:anchor="_Toc227046838" w:history="1">
        <w:r w:rsidRPr="00EC698A">
          <w:rPr>
            <w:rStyle w:val="a3"/>
          </w:rPr>
          <w:t>Депутат Госдумы, член комитета по малому и среднему предпринимательству Алексей Говырин рассказал RT о том, кому повысят пенсии в мае 2026 года.</w:t>
        </w:r>
        <w:r>
          <w:rPr>
            <w:webHidden/>
          </w:rPr>
          <w:tab/>
        </w:r>
        <w:r>
          <w:rPr>
            <w:webHidden/>
          </w:rPr>
          <w:fldChar w:fldCharType="begin"/>
        </w:r>
        <w:r>
          <w:rPr>
            <w:webHidden/>
          </w:rPr>
          <w:instrText xml:space="preserve"> PAGEREF _Toc227046838 \h </w:instrText>
        </w:r>
        <w:r>
          <w:rPr>
            <w:webHidden/>
          </w:rPr>
        </w:r>
        <w:r>
          <w:rPr>
            <w:webHidden/>
          </w:rPr>
          <w:fldChar w:fldCharType="separate"/>
        </w:r>
        <w:r w:rsidR="005433CD">
          <w:rPr>
            <w:webHidden/>
          </w:rPr>
          <w:t>33</w:t>
        </w:r>
        <w:r>
          <w:rPr>
            <w:webHidden/>
          </w:rPr>
          <w:fldChar w:fldCharType="end"/>
        </w:r>
      </w:hyperlink>
    </w:p>
    <w:p w14:paraId="0DF45B2F" w14:textId="50CD78BB" w:rsidR="000271F1" w:rsidRDefault="000271F1">
      <w:pPr>
        <w:pStyle w:val="21"/>
        <w:tabs>
          <w:tab w:val="right" w:leader="dot" w:pos="9061"/>
        </w:tabs>
        <w:rPr>
          <w:rFonts w:asciiTheme="minorHAnsi" w:eastAsiaTheme="minorEastAsia" w:hAnsiTheme="minorHAnsi" w:cstheme="minorBidi"/>
          <w:noProof/>
          <w:sz w:val="22"/>
          <w:szCs w:val="22"/>
        </w:rPr>
      </w:pPr>
      <w:hyperlink w:anchor="_Toc227046839" w:history="1">
        <w:r w:rsidRPr="00EC698A">
          <w:rPr>
            <w:rStyle w:val="a3"/>
            <w:noProof/>
          </w:rPr>
          <w:t>Национальное аграрное агентство, 13.04.2026, Миронов предложил снизить пенсионный возраст для работников АПК</w:t>
        </w:r>
        <w:r>
          <w:rPr>
            <w:noProof/>
            <w:webHidden/>
          </w:rPr>
          <w:tab/>
        </w:r>
        <w:r>
          <w:rPr>
            <w:noProof/>
            <w:webHidden/>
          </w:rPr>
          <w:fldChar w:fldCharType="begin"/>
        </w:r>
        <w:r>
          <w:rPr>
            <w:noProof/>
            <w:webHidden/>
          </w:rPr>
          <w:instrText xml:space="preserve"> PAGEREF _Toc227046839 \h </w:instrText>
        </w:r>
        <w:r>
          <w:rPr>
            <w:noProof/>
            <w:webHidden/>
          </w:rPr>
        </w:r>
        <w:r>
          <w:rPr>
            <w:noProof/>
            <w:webHidden/>
          </w:rPr>
          <w:fldChar w:fldCharType="separate"/>
        </w:r>
        <w:r w:rsidR="005433CD">
          <w:rPr>
            <w:noProof/>
            <w:webHidden/>
          </w:rPr>
          <w:t>34</w:t>
        </w:r>
        <w:r>
          <w:rPr>
            <w:noProof/>
            <w:webHidden/>
          </w:rPr>
          <w:fldChar w:fldCharType="end"/>
        </w:r>
      </w:hyperlink>
    </w:p>
    <w:p w14:paraId="725AC155" w14:textId="33764AB5" w:rsidR="000271F1" w:rsidRDefault="000271F1">
      <w:pPr>
        <w:pStyle w:val="31"/>
        <w:rPr>
          <w:rFonts w:asciiTheme="minorHAnsi" w:eastAsiaTheme="minorEastAsia" w:hAnsiTheme="minorHAnsi" w:cstheme="minorBidi"/>
          <w:sz w:val="22"/>
          <w:szCs w:val="22"/>
        </w:rPr>
      </w:pPr>
      <w:hyperlink w:anchor="_Toc227046840" w:history="1">
        <w:r w:rsidRPr="00EC698A">
          <w:rPr>
            <w:rStyle w:val="a3"/>
          </w:rPr>
          <w:t>Депутат Госдумы и лидер фракции «Справедливая Россия» Сергей Миронов предложил уменьшить возраст выхода на пенсию работникам агропромышленного комплекса (АПК). Такую инициативу озвучил политик в беседе с РИА Новости.</w:t>
        </w:r>
        <w:r>
          <w:rPr>
            <w:webHidden/>
          </w:rPr>
          <w:tab/>
        </w:r>
        <w:r>
          <w:rPr>
            <w:webHidden/>
          </w:rPr>
          <w:fldChar w:fldCharType="begin"/>
        </w:r>
        <w:r>
          <w:rPr>
            <w:webHidden/>
          </w:rPr>
          <w:instrText xml:space="preserve"> PAGEREF _Toc227046840 \h </w:instrText>
        </w:r>
        <w:r>
          <w:rPr>
            <w:webHidden/>
          </w:rPr>
        </w:r>
        <w:r>
          <w:rPr>
            <w:webHidden/>
          </w:rPr>
          <w:fldChar w:fldCharType="separate"/>
        </w:r>
        <w:r w:rsidR="005433CD">
          <w:rPr>
            <w:webHidden/>
          </w:rPr>
          <w:t>34</w:t>
        </w:r>
        <w:r>
          <w:rPr>
            <w:webHidden/>
          </w:rPr>
          <w:fldChar w:fldCharType="end"/>
        </w:r>
      </w:hyperlink>
    </w:p>
    <w:p w14:paraId="1EB7E0FA" w14:textId="5A4F25D2" w:rsidR="000271F1" w:rsidRDefault="000271F1">
      <w:pPr>
        <w:pStyle w:val="21"/>
        <w:tabs>
          <w:tab w:val="right" w:leader="dot" w:pos="9061"/>
        </w:tabs>
        <w:rPr>
          <w:rFonts w:asciiTheme="minorHAnsi" w:eastAsiaTheme="minorEastAsia" w:hAnsiTheme="minorHAnsi" w:cstheme="minorBidi"/>
          <w:noProof/>
          <w:sz w:val="22"/>
          <w:szCs w:val="22"/>
        </w:rPr>
      </w:pPr>
      <w:hyperlink w:anchor="_Toc227046841" w:history="1">
        <w:r w:rsidRPr="00EC698A">
          <w:rPr>
            <w:rStyle w:val="a3"/>
            <w:noProof/>
          </w:rPr>
          <w:t>NEWS.ru, 13.04.2026, В Госдуме напомнили о грядущем повышении пенсий одной категории граждан</w:t>
        </w:r>
        <w:r>
          <w:rPr>
            <w:noProof/>
            <w:webHidden/>
          </w:rPr>
          <w:tab/>
        </w:r>
        <w:r>
          <w:rPr>
            <w:noProof/>
            <w:webHidden/>
          </w:rPr>
          <w:fldChar w:fldCharType="begin"/>
        </w:r>
        <w:r>
          <w:rPr>
            <w:noProof/>
            <w:webHidden/>
          </w:rPr>
          <w:instrText xml:space="preserve"> PAGEREF _Toc227046841 \h </w:instrText>
        </w:r>
        <w:r>
          <w:rPr>
            <w:noProof/>
            <w:webHidden/>
          </w:rPr>
        </w:r>
        <w:r>
          <w:rPr>
            <w:noProof/>
            <w:webHidden/>
          </w:rPr>
          <w:fldChar w:fldCharType="separate"/>
        </w:r>
        <w:r w:rsidR="005433CD">
          <w:rPr>
            <w:noProof/>
            <w:webHidden/>
          </w:rPr>
          <w:t>35</w:t>
        </w:r>
        <w:r>
          <w:rPr>
            <w:noProof/>
            <w:webHidden/>
          </w:rPr>
          <w:fldChar w:fldCharType="end"/>
        </w:r>
      </w:hyperlink>
    </w:p>
    <w:p w14:paraId="0F3E9D7B" w14:textId="015948D1" w:rsidR="000271F1" w:rsidRDefault="000271F1">
      <w:pPr>
        <w:pStyle w:val="31"/>
        <w:rPr>
          <w:rFonts w:asciiTheme="minorHAnsi" w:eastAsiaTheme="minorEastAsia" w:hAnsiTheme="minorHAnsi" w:cstheme="minorBidi"/>
          <w:sz w:val="22"/>
          <w:szCs w:val="22"/>
        </w:rPr>
      </w:pPr>
      <w:hyperlink w:anchor="_Toc227046842" w:history="1">
        <w:r w:rsidRPr="00EC698A">
          <w:rPr>
            <w:rStyle w:val="a3"/>
          </w:rPr>
          <w:t>С 1 октября 2026 года пенсии бывших военнослужащих и сотрудников силового блока будут повышены за счет увеличения денежного довольствия на 4%, рассказала в интервью NEWS.ru член комитета Госдумы по труду, соцполитике и делам ветеранов Светлана Бессараб. По ее словам, предполагаемое повышение позволит увеличить реальное содержание пенсионеров.</w:t>
        </w:r>
        <w:r>
          <w:rPr>
            <w:webHidden/>
          </w:rPr>
          <w:tab/>
        </w:r>
        <w:r>
          <w:rPr>
            <w:webHidden/>
          </w:rPr>
          <w:fldChar w:fldCharType="begin"/>
        </w:r>
        <w:r>
          <w:rPr>
            <w:webHidden/>
          </w:rPr>
          <w:instrText xml:space="preserve"> PAGEREF _Toc227046842 \h </w:instrText>
        </w:r>
        <w:r>
          <w:rPr>
            <w:webHidden/>
          </w:rPr>
        </w:r>
        <w:r>
          <w:rPr>
            <w:webHidden/>
          </w:rPr>
          <w:fldChar w:fldCharType="separate"/>
        </w:r>
        <w:r w:rsidR="005433CD">
          <w:rPr>
            <w:webHidden/>
          </w:rPr>
          <w:t>35</w:t>
        </w:r>
        <w:r>
          <w:rPr>
            <w:webHidden/>
          </w:rPr>
          <w:fldChar w:fldCharType="end"/>
        </w:r>
      </w:hyperlink>
    </w:p>
    <w:p w14:paraId="702C362C" w14:textId="350B0F3B" w:rsidR="000271F1" w:rsidRDefault="000271F1">
      <w:pPr>
        <w:pStyle w:val="21"/>
        <w:tabs>
          <w:tab w:val="right" w:leader="dot" w:pos="9061"/>
        </w:tabs>
        <w:rPr>
          <w:rFonts w:asciiTheme="minorHAnsi" w:eastAsiaTheme="minorEastAsia" w:hAnsiTheme="minorHAnsi" w:cstheme="minorBidi"/>
          <w:noProof/>
          <w:sz w:val="22"/>
          <w:szCs w:val="22"/>
        </w:rPr>
      </w:pPr>
      <w:hyperlink w:anchor="_Toc227046843" w:history="1">
        <w:r w:rsidRPr="00EC698A">
          <w:rPr>
            <w:rStyle w:val="a3"/>
            <w:noProof/>
          </w:rPr>
          <w:t>Наша Версия, 13.04.2026, Вячеслав Калинин: при индексации пенсий нужно учитывать инфляцию</w:t>
        </w:r>
        <w:r>
          <w:rPr>
            <w:noProof/>
            <w:webHidden/>
          </w:rPr>
          <w:tab/>
        </w:r>
        <w:r>
          <w:rPr>
            <w:noProof/>
            <w:webHidden/>
          </w:rPr>
          <w:fldChar w:fldCharType="begin"/>
        </w:r>
        <w:r>
          <w:rPr>
            <w:noProof/>
            <w:webHidden/>
          </w:rPr>
          <w:instrText xml:space="preserve"> PAGEREF _Toc227046843 \h </w:instrText>
        </w:r>
        <w:r>
          <w:rPr>
            <w:noProof/>
            <w:webHidden/>
          </w:rPr>
        </w:r>
        <w:r>
          <w:rPr>
            <w:noProof/>
            <w:webHidden/>
          </w:rPr>
          <w:fldChar w:fldCharType="separate"/>
        </w:r>
        <w:r w:rsidR="005433CD">
          <w:rPr>
            <w:noProof/>
            <w:webHidden/>
          </w:rPr>
          <w:t>35</w:t>
        </w:r>
        <w:r>
          <w:rPr>
            <w:noProof/>
            <w:webHidden/>
          </w:rPr>
          <w:fldChar w:fldCharType="end"/>
        </w:r>
      </w:hyperlink>
    </w:p>
    <w:p w14:paraId="6B27228E" w14:textId="26C4B3DC" w:rsidR="000271F1" w:rsidRDefault="000271F1">
      <w:pPr>
        <w:pStyle w:val="31"/>
        <w:rPr>
          <w:rFonts w:asciiTheme="minorHAnsi" w:eastAsiaTheme="minorEastAsia" w:hAnsiTheme="minorHAnsi" w:cstheme="minorBidi"/>
          <w:sz w:val="22"/>
          <w:szCs w:val="22"/>
        </w:rPr>
      </w:pPr>
      <w:hyperlink w:anchor="_Toc227046844" w:history="1">
        <w:r w:rsidRPr="00EC698A">
          <w:rPr>
            <w:rStyle w:val="a3"/>
          </w:rPr>
          <w:t>В вопросах, связанных с индексацией пенсионных выплат, следует в обязательном порядке учитывать ряд важных факторов, к которым относится в том числе текущая инфляция.</w:t>
        </w:r>
        <w:r>
          <w:rPr>
            <w:webHidden/>
          </w:rPr>
          <w:tab/>
        </w:r>
        <w:r>
          <w:rPr>
            <w:webHidden/>
          </w:rPr>
          <w:fldChar w:fldCharType="begin"/>
        </w:r>
        <w:r>
          <w:rPr>
            <w:webHidden/>
          </w:rPr>
          <w:instrText xml:space="preserve"> PAGEREF _Toc227046844 \h </w:instrText>
        </w:r>
        <w:r>
          <w:rPr>
            <w:webHidden/>
          </w:rPr>
        </w:r>
        <w:r>
          <w:rPr>
            <w:webHidden/>
          </w:rPr>
          <w:fldChar w:fldCharType="separate"/>
        </w:r>
        <w:r w:rsidR="005433CD">
          <w:rPr>
            <w:webHidden/>
          </w:rPr>
          <w:t>35</w:t>
        </w:r>
        <w:r>
          <w:rPr>
            <w:webHidden/>
          </w:rPr>
          <w:fldChar w:fldCharType="end"/>
        </w:r>
      </w:hyperlink>
    </w:p>
    <w:p w14:paraId="57658311" w14:textId="7A788485" w:rsidR="000271F1" w:rsidRDefault="000271F1">
      <w:pPr>
        <w:pStyle w:val="21"/>
        <w:tabs>
          <w:tab w:val="right" w:leader="dot" w:pos="9061"/>
        </w:tabs>
        <w:rPr>
          <w:rFonts w:asciiTheme="minorHAnsi" w:eastAsiaTheme="minorEastAsia" w:hAnsiTheme="minorHAnsi" w:cstheme="minorBidi"/>
          <w:noProof/>
          <w:sz w:val="22"/>
          <w:szCs w:val="22"/>
        </w:rPr>
      </w:pPr>
      <w:hyperlink w:anchor="_Toc227046845" w:history="1">
        <w:r w:rsidRPr="00EC698A">
          <w:rPr>
            <w:rStyle w:val="a3"/>
            <w:noProof/>
          </w:rPr>
          <w:t>Газета.ру, 14.04.2026, Стало известно, сколько стоит один пенсионный балл в 2026 году</w:t>
        </w:r>
        <w:r>
          <w:rPr>
            <w:noProof/>
            <w:webHidden/>
          </w:rPr>
          <w:tab/>
        </w:r>
        <w:r>
          <w:rPr>
            <w:noProof/>
            <w:webHidden/>
          </w:rPr>
          <w:fldChar w:fldCharType="begin"/>
        </w:r>
        <w:r>
          <w:rPr>
            <w:noProof/>
            <w:webHidden/>
          </w:rPr>
          <w:instrText xml:space="preserve"> PAGEREF _Toc227046845 \h </w:instrText>
        </w:r>
        <w:r>
          <w:rPr>
            <w:noProof/>
            <w:webHidden/>
          </w:rPr>
        </w:r>
        <w:r>
          <w:rPr>
            <w:noProof/>
            <w:webHidden/>
          </w:rPr>
          <w:fldChar w:fldCharType="separate"/>
        </w:r>
        <w:r w:rsidR="005433CD">
          <w:rPr>
            <w:noProof/>
            <w:webHidden/>
          </w:rPr>
          <w:t>36</w:t>
        </w:r>
        <w:r>
          <w:rPr>
            <w:noProof/>
            <w:webHidden/>
          </w:rPr>
          <w:fldChar w:fldCharType="end"/>
        </w:r>
      </w:hyperlink>
    </w:p>
    <w:p w14:paraId="6C620927" w14:textId="78E06A3A" w:rsidR="000271F1" w:rsidRDefault="000271F1">
      <w:pPr>
        <w:pStyle w:val="31"/>
        <w:rPr>
          <w:rFonts w:asciiTheme="minorHAnsi" w:eastAsiaTheme="minorEastAsia" w:hAnsiTheme="minorHAnsi" w:cstheme="minorBidi"/>
          <w:sz w:val="22"/>
          <w:szCs w:val="22"/>
        </w:rPr>
      </w:pPr>
      <w:hyperlink w:anchor="_Toc227046846" w:history="1">
        <w:r w:rsidRPr="00EC698A">
          <w:rPr>
            <w:rStyle w:val="a3"/>
          </w:rPr>
          <w:t>Россияне могут купить один год страхового стажа и 1,090 индивидуальных пенсионных коэффициентов за 71 525,52 рубля в 2026 году. Об этом «Газете.Ru» рассказал кандидат экономических наук, доцент Финансового университета при правительстве РФ Игорь Балынин.</w:t>
        </w:r>
        <w:r>
          <w:rPr>
            <w:webHidden/>
          </w:rPr>
          <w:tab/>
        </w:r>
        <w:r>
          <w:rPr>
            <w:webHidden/>
          </w:rPr>
          <w:fldChar w:fldCharType="begin"/>
        </w:r>
        <w:r>
          <w:rPr>
            <w:webHidden/>
          </w:rPr>
          <w:instrText xml:space="preserve"> PAGEREF _Toc227046846 \h </w:instrText>
        </w:r>
        <w:r>
          <w:rPr>
            <w:webHidden/>
          </w:rPr>
        </w:r>
        <w:r>
          <w:rPr>
            <w:webHidden/>
          </w:rPr>
          <w:fldChar w:fldCharType="separate"/>
        </w:r>
        <w:r w:rsidR="005433CD">
          <w:rPr>
            <w:webHidden/>
          </w:rPr>
          <w:t>36</w:t>
        </w:r>
        <w:r>
          <w:rPr>
            <w:webHidden/>
          </w:rPr>
          <w:fldChar w:fldCharType="end"/>
        </w:r>
      </w:hyperlink>
    </w:p>
    <w:p w14:paraId="0805FF2E" w14:textId="5782CCDD" w:rsidR="000271F1" w:rsidRDefault="000271F1">
      <w:pPr>
        <w:pStyle w:val="21"/>
        <w:tabs>
          <w:tab w:val="right" w:leader="dot" w:pos="9061"/>
        </w:tabs>
        <w:rPr>
          <w:rFonts w:asciiTheme="minorHAnsi" w:eastAsiaTheme="minorEastAsia" w:hAnsiTheme="minorHAnsi" w:cstheme="minorBidi"/>
          <w:noProof/>
          <w:sz w:val="22"/>
          <w:szCs w:val="22"/>
        </w:rPr>
      </w:pPr>
      <w:hyperlink w:anchor="_Toc227046847" w:history="1">
        <w:r w:rsidRPr="00EC698A">
          <w:rPr>
            <w:rStyle w:val="a3"/>
            <w:noProof/>
          </w:rPr>
          <w:t>ФедералПресс, 13.04.2026, Кому повысят пенсии в мае 2026 года: список категорий</w:t>
        </w:r>
        <w:r>
          <w:rPr>
            <w:noProof/>
            <w:webHidden/>
          </w:rPr>
          <w:tab/>
        </w:r>
        <w:r>
          <w:rPr>
            <w:noProof/>
            <w:webHidden/>
          </w:rPr>
          <w:fldChar w:fldCharType="begin"/>
        </w:r>
        <w:r>
          <w:rPr>
            <w:noProof/>
            <w:webHidden/>
          </w:rPr>
          <w:instrText xml:space="preserve"> PAGEREF _Toc227046847 \h </w:instrText>
        </w:r>
        <w:r>
          <w:rPr>
            <w:noProof/>
            <w:webHidden/>
          </w:rPr>
        </w:r>
        <w:r>
          <w:rPr>
            <w:noProof/>
            <w:webHidden/>
          </w:rPr>
          <w:fldChar w:fldCharType="separate"/>
        </w:r>
        <w:r w:rsidR="005433CD">
          <w:rPr>
            <w:noProof/>
            <w:webHidden/>
          </w:rPr>
          <w:t>37</w:t>
        </w:r>
        <w:r>
          <w:rPr>
            <w:noProof/>
            <w:webHidden/>
          </w:rPr>
          <w:fldChar w:fldCharType="end"/>
        </w:r>
      </w:hyperlink>
    </w:p>
    <w:p w14:paraId="691B2B4D" w14:textId="4A63E475" w:rsidR="000271F1" w:rsidRDefault="000271F1">
      <w:pPr>
        <w:pStyle w:val="31"/>
        <w:rPr>
          <w:rFonts w:asciiTheme="minorHAnsi" w:eastAsiaTheme="minorEastAsia" w:hAnsiTheme="minorHAnsi" w:cstheme="minorBidi"/>
          <w:sz w:val="22"/>
          <w:szCs w:val="22"/>
        </w:rPr>
      </w:pPr>
      <w:hyperlink w:anchor="_Toc227046848" w:history="1">
        <w:r w:rsidRPr="00EC698A">
          <w:rPr>
            <w:rStyle w:val="a3"/>
          </w:rPr>
          <w:t>В мае отдельные категории россиян получат прибавку к пенсии, несмотря на отсутствие общей индексации. Об этом сообщила профессор кафедры государственных и муниципальных финансов РЭУ имени Г.В. Плеханова Юлия Финогенова.</w:t>
        </w:r>
        <w:r>
          <w:rPr>
            <w:webHidden/>
          </w:rPr>
          <w:tab/>
        </w:r>
        <w:r>
          <w:rPr>
            <w:webHidden/>
          </w:rPr>
          <w:fldChar w:fldCharType="begin"/>
        </w:r>
        <w:r>
          <w:rPr>
            <w:webHidden/>
          </w:rPr>
          <w:instrText xml:space="preserve"> PAGEREF _Toc227046848 \h </w:instrText>
        </w:r>
        <w:r>
          <w:rPr>
            <w:webHidden/>
          </w:rPr>
        </w:r>
        <w:r>
          <w:rPr>
            <w:webHidden/>
          </w:rPr>
          <w:fldChar w:fldCharType="separate"/>
        </w:r>
        <w:r w:rsidR="005433CD">
          <w:rPr>
            <w:webHidden/>
          </w:rPr>
          <w:t>37</w:t>
        </w:r>
        <w:r>
          <w:rPr>
            <w:webHidden/>
          </w:rPr>
          <w:fldChar w:fldCharType="end"/>
        </w:r>
      </w:hyperlink>
    </w:p>
    <w:p w14:paraId="52590D87" w14:textId="3BA27D71" w:rsidR="000271F1" w:rsidRDefault="000271F1">
      <w:pPr>
        <w:pStyle w:val="21"/>
        <w:tabs>
          <w:tab w:val="right" w:leader="dot" w:pos="9061"/>
        </w:tabs>
        <w:rPr>
          <w:rFonts w:asciiTheme="minorHAnsi" w:eastAsiaTheme="minorEastAsia" w:hAnsiTheme="minorHAnsi" w:cstheme="minorBidi"/>
          <w:noProof/>
          <w:sz w:val="22"/>
          <w:szCs w:val="22"/>
        </w:rPr>
      </w:pPr>
      <w:hyperlink w:anchor="_Toc227046849" w:history="1">
        <w:r w:rsidRPr="00EC698A">
          <w:rPr>
            <w:rStyle w:val="a3"/>
            <w:noProof/>
          </w:rPr>
          <w:t>ФедералПресс, 13.04.2026, Пособие по безработице для предпенсионеров в 2026 году: какие суммы ждут россиян</w:t>
        </w:r>
        <w:r>
          <w:rPr>
            <w:noProof/>
            <w:webHidden/>
          </w:rPr>
          <w:tab/>
        </w:r>
        <w:r>
          <w:rPr>
            <w:noProof/>
            <w:webHidden/>
          </w:rPr>
          <w:fldChar w:fldCharType="begin"/>
        </w:r>
        <w:r>
          <w:rPr>
            <w:noProof/>
            <w:webHidden/>
          </w:rPr>
          <w:instrText xml:space="preserve"> PAGEREF _Toc227046849 \h </w:instrText>
        </w:r>
        <w:r>
          <w:rPr>
            <w:noProof/>
            <w:webHidden/>
          </w:rPr>
        </w:r>
        <w:r>
          <w:rPr>
            <w:noProof/>
            <w:webHidden/>
          </w:rPr>
          <w:fldChar w:fldCharType="separate"/>
        </w:r>
        <w:r w:rsidR="005433CD">
          <w:rPr>
            <w:noProof/>
            <w:webHidden/>
          </w:rPr>
          <w:t>37</w:t>
        </w:r>
        <w:r>
          <w:rPr>
            <w:noProof/>
            <w:webHidden/>
          </w:rPr>
          <w:fldChar w:fldCharType="end"/>
        </w:r>
      </w:hyperlink>
    </w:p>
    <w:p w14:paraId="3D68C4BE" w14:textId="6D7F3EA2" w:rsidR="000271F1" w:rsidRDefault="000271F1">
      <w:pPr>
        <w:pStyle w:val="31"/>
        <w:rPr>
          <w:rFonts w:asciiTheme="minorHAnsi" w:eastAsiaTheme="minorEastAsia" w:hAnsiTheme="minorHAnsi" w:cstheme="minorBidi"/>
          <w:sz w:val="22"/>
          <w:szCs w:val="22"/>
        </w:rPr>
      </w:pPr>
      <w:hyperlink w:anchor="_Toc227046850" w:history="1">
        <w:r w:rsidRPr="00EC698A">
          <w:rPr>
            <w:rStyle w:val="a3"/>
          </w:rPr>
          <w:t>Пособие по безработице - поддержка от государства на время, пока человек не может найти работу. Его платят тем, кто ищет работу через центр занятости населения (ЦЗН). Если подходящих вакансий нет, человеку присваивают статус безработного и назначают пособие. Кандидат экономических наук, доцент Финансового университета при правительстве РФ Игорь Балынин рассказал «ФедералПресс», какой размер пособия положен гражданам.</w:t>
        </w:r>
        <w:r>
          <w:rPr>
            <w:webHidden/>
          </w:rPr>
          <w:tab/>
        </w:r>
        <w:r>
          <w:rPr>
            <w:webHidden/>
          </w:rPr>
          <w:fldChar w:fldCharType="begin"/>
        </w:r>
        <w:r>
          <w:rPr>
            <w:webHidden/>
          </w:rPr>
          <w:instrText xml:space="preserve"> PAGEREF _Toc227046850 \h </w:instrText>
        </w:r>
        <w:r>
          <w:rPr>
            <w:webHidden/>
          </w:rPr>
        </w:r>
        <w:r>
          <w:rPr>
            <w:webHidden/>
          </w:rPr>
          <w:fldChar w:fldCharType="separate"/>
        </w:r>
        <w:r w:rsidR="005433CD">
          <w:rPr>
            <w:webHidden/>
          </w:rPr>
          <w:t>37</w:t>
        </w:r>
        <w:r>
          <w:rPr>
            <w:webHidden/>
          </w:rPr>
          <w:fldChar w:fldCharType="end"/>
        </w:r>
      </w:hyperlink>
    </w:p>
    <w:p w14:paraId="7750788C" w14:textId="2B9DA62A" w:rsidR="000271F1" w:rsidRDefault="000271F1">
      <w:pPr>
        <w:pStyle w:val="21"/>
        <w:tabs>
          <w:tab w:val="right" w:leader="dot" w:pos="9061"/>
        </w:tabs>
        <w:rPr>
          <w:rFonts w:asciiTheme="minorHAnsi" w:eastAsiaTheme="minorEastAsia" w:hAnsiTheme="minorHAnsi" w:cstheme="minorBidi"/>
          <w:noProof/>
          <w:sz w:val="22"/>
          <w:szCs w:val="22"/>
        </w:rPr>
      </w:pPr>
      <w:hyperlink w:anchor="_Toc227046851" w:history="1">
        <w:r w:rsidRPr="00EC698A">
          <w:rPr>
            <w:rStyle w:val="a3"/>
            <w:noProof/>
          </w:rPr>
          <w:t>Warhead.su, 13.04.2026, Выход на пенсию на год раньше за каждый год трудовой деятельности: что стоит за новой реформой?</w:t>
        </w:r>
        <w:r>
          <w:rPr>
            <w:noProof/>
            <w:webHidden/>
          </w:rPr>
          <w:tab/>
        </w:r>
        <w:r>
          <w:rPr>
            <w:noProof/>
            <w:webHidden/>
          </w:rPr>
          <w:fldChar w:fldCharType="begin"/>
        </w:r>
        <w:r>
          <w:rPr>
            <w:noProof/>
            <w:webHidden/>
          </w:rPr>
          <w:instrText xml:space="preserve"> PAGEREF _Toc227046851 \h </w:instrText>
        </w:r>
        <w:r>
          <w:rPr>
            <w:noProof/>
            <w:webHidden/>
          </w:rPr>
        </w:r>
        <w:r>
          <w:rPr>
            <w:noProof/>
            <w:webHidden/>
          </w:rPr>
          <w:fldChar w:fldCharType="separate"/>
        </w:r>
        <w:r w:rsidR="005433CD">
          <w:rPr>
            <w:noProof/>
            <w:webHidden/>
          </w:rPr>
          <w:t>39</w:t>
        </w:r>
        <w:r>
          <w:rPr>
            <w:noProof/>
            <w:webHidden/>
          </w:rPr>
          <w:fldChar w:fldCharType="end"/>
        </w:r>
      </w:hyperlink>
    </w:p>
    <w:p w14:paraId="652D96A8" w14:textId="3FB0F31D" w:rsidR="000271F1" w:rsidRDefault="000271F1">
      <w:pPr>
        <w:pStyle w:val="31"/>
        <w:rPr>
          <w:rFonts w:asciiTheme="minorHAnsi" w:eastAsiaTheme="minorEastAsia" w:hAnsiTheme="minorHAnsi" w:cstheme="minorBidi"/>
          <w:sz w:val="22"/>
          <w:szCs w:val="22"/>
        </w:rPr>
      </w:pPr>
      <w:hyperlink w:anchor="_Toc227046852" w:history="1">
        <w:r w:rsidRPr="00EC698A">
          <w:rPr>
            <w:rStyle w:val="a3"/>
          </w:rPr>
          <w:t>В мессенджерах и социальных сетях распространяется информация о том, что в России обсуждается возможность снижения пенсионного возраста за каждый отработанный год. Чем дольше стаж, тем раньше планируется выход на пенсию. Хотя это сообщение вызывает положительные эмоции, на самом деле это всего лишь слух.</w:t>
        </w:r>
        <w:r>
          <w:rPr>
            <w:webHidden/>
          </w:rPr>
          <w:tab/>
        </w:r>
        <w:r>
          <w:rPr>
            <w:webHidden/>
          </w:rPr>
          <w:fldChar w:fldCharType="begin"/>
        </w:r>
        <w:r>
          <w:rPr>
            <w:webHidden/>
          </w:rPr>
          <w:instrText xml:space="preserve"> PAGEREF _Toc227046852 \h </w:instrText>
        </w:r>
        <w:r>
          <w:rPr>
            <w:webHidden/>
          </w:rPr>
        </w:r>
        <w:r>
          <w:rPr>
            <w:webHidden/>
          </w:rPr>
          <w:fldChar w:fldCharType="separate"/>
        </w:r>
        <w:r w:rsidR="005433CD">
          <w:rPr>
            <w:webHidden/>
          </w:rPr>
          <w:t>39</w:t>
        </w:r>
        <w:r>
          <w:rPr>
            <w:webHidden/>
          </w:rPr>
          <w:fldChar w:fldCharType="end"/>
        </w:r>
      </w:hyperlink>
    </w:p>
    <w:p w14:paraId="20F9985B" w14:textId="71CE3604" w:rsidR="000271F1" w:rsidRDefault="000271F1">
      <w:pPr>
        <w:pStyle w:val="21"/>
        <w:tabs>
          <w:tab w:val="right" w:leader="dot" w:pos="9061"/>
        </w:tabs>
        <w:rPr>
          <w:rFonts w:asciiTheme="minorHAnsi" w:eastAsiaTheme="minorEastAsia" w:hAnsiTheme="minorHAnsi" w:cstheme="minorBidi"/>
          <w:noProof/>
          <w:sz w:val="22"/>
          <w:szCs w:val="22"/>
        </w:rPr>
      </w:pPr>
      <w:hyperlink w:anchor="_Toc227046853" w:history="1">
        <w:r w:rsidRPr="00EC698A">
          <w:rPr>
            <w:rStyle w:val="a3"/>
            <w:noProof/>
          </w:rPr>
          <w:t>Царьград, 13.04.2026, После 70 лет у пенсионеров свои льготы: как оформить в 2026 году</w:t>
        </w:r>
        <w:r>
          <w:rPr>
            <w:noProof/>
            <w:webHidden/>
          </w:rPr>
          <w:tab/>
        </w:r>
        <w:r>
          <w:rPr>
            <w:noProof/>
            <w:webHidden/>
          </w:rPr>
          <w:fldChar w:fldCharType="begin"/>
        </w:r>
        <w:r>
          <w:rPr>
            <w:noProof/>
            <w:webHidden/>
          </w:rPr>
          <w:instrText xml:space="preserve"> PAGEREF _Toc227046853 \h </w:instrText>
        </w:r>
        <w:r>
          <w:rPr>
            <w:noProof/>
            <w:webHidden/>
          </w:rPr>
        </w:r>
        <w:r>
          <w:rPr>
            <w:noProof/>
            <w:webHidden/>
          </w:rPr>
          <w:fldChar w:fldCharType="separate"/>
        </w:r>
        <w:r w:rsidR="005433CD">
          <w:rPr>
            <w:noProof/>
            <w:webHidden/>
          </w:rPr>
          <w:t>40</w:t>
        </w:r>
        <w:r>
          <w:rPr>
            <w:noProof/>
            <w:webHidden/>
          </w:rPr>
          <w:fldChar w:fldCharType="end"/>
        </w:r>
      </w:hyperlink>
    </w:p>
    <w:p w14:paraId="22568F10" w14:textId="553D002B" w:rsidR="000271F1" w:rsidRDefault="000271F1">
      <w:pPr>
        <w:pStyle w:val="31"/>
        <w:rPr>
          <w:rFonts w:asciiTheme="minorHAnsi" w:eastAsiaTheme="minorEastAsia" w:hAnsiTheme="minorHAnsi" w:cstheme="minorBidi"/>
          <w:sz w:val="22"/>
          <w:szCs w:val="22"/>
        </w:rPr>
      </w:pPr>
      <w:hyperlink w:anchor="_Toc227046854" w:history="1">
        <w:r w:rsidRPr="00EC698A">
          <w:rPr>
            <w:rStyle w:val="a3"/>
          </w:rPr>
          <w:t>После 70 лет пенсионеры открывают доступ к особым льготам: государство возвращает деньги за капремонт, отменяет налоги на одну квартиру и 6 соток дачи, удваивает фиксированную пенсию и даёт доплаты за иждивенцев. В 2026 году оформить проще простого - через МФЦ или Госуслуги. Детали - в материале Царьграда.</w:t>
        </w:r>
        <w:r>
          <w:rPr>
            <w:webHidden/>
          </w:rPr>
          <w:tab/>
        </w:r>
        <w:r>
          <w:rPr>
            <w:webHidden/>
          </w:rPr>
          <w:fldChar w:fldCharType="begin"/>
        </w:r>
        <w:r>
          <w:rPr>
            <w:webHidden/>
          </w:rPr>
          <w:instrText xml:space="preserve"> PAGEREF _Toc227046854 \h </w:instrText>
        </w:r>
        <w:r>
          <w:rPr>
            <w:webHidden/>
          </w:rPr>
        </w:r>
        <w:r>
          <w:rPr>
            <w:webHidden/>
          </w:rPr>
          <w:fldChar w:fldCharType="separate"/>
        </w:r>
        <w:r w:rsidR="005433CD">
          <w:rPr>
            <w:webHidden/>
          </w:rPr>
          <w:t>40</w:t>
        </w:r>
        <w:r>
          <w:rPr>
            <w:webHidden/>
          </w:rPr>
          <w:fldChar w:fldCharType="end"/>
        </w:r>
      </w:hyperlink>
    </w:p>
    <w:p w14:paraId="6DBB0E89" w14:textId="4846B014" w:rsidR="000271F1" w:rsidRDefault="000271F1">
      <w:pPr>
        <w:pStyle w:val="21"/>
        <w:tabs>
          <w:tab w:val="right" w:leader="dot" w:pos="9061"/>
        </w:tabs>
        <w:rPr>
          <w:rFonts w:asciiTheme="minorHAnsi" w:eastAsiaTheme="minorEastAsia" w:hAnsiTheme="minorHAnsi" w:cstheme="minorBidi"/>
          <w:noProof/>
          <w:sz w:val="22"/>
          <w:szCs w:val="22"/>
        </w:rPr>
      </w:pPr>
      <w:hyperlink w:anchor="_Toc227046855" w:history="1">
        <w:r w:rsidRPr="00EC698A">
          <w:rPr>
            <w:rStyle w:val="a3"/>
            <w:noProof/>
            <w:lang w:val="en-US"/>
          </w:rPr>
          <w:t>NEWS</w:t>
        </w:r>
        <w:r w:rsidRPr="00EC698A">
          <w:rPr>
            <w:rStyle w:val="a3"/>
            <w:noProof/>
          </w:rPr>
          <w:t>.</w:t>
        </w:r>
        <w:r w:rsidRPr="00EC698A">
          <w:rPr>
            <w:rStyle w:val="a3"/>
            <w:noProof/>
            <w:lang w:val="en-US"/>
          </w:rPr>
          <w:t>ru</w:t>
        </w:r>
        <w:r w:rsidRPr="00EC698A">
          <w:rPr>
            <w:rStyle w:val="a3"/>
            <w:noProof/>
          </w:rPr>
          <w:t>, 13.04.2026, Льготы пенсионерам после 80 лет в 2026 году в России: какие скидки, выплаты и надбавки положены - собрали все подробности</w:t>
        </w:r>
        <w:r>
          <w:rPr>
            <w:noProof/>
            <w:webHidden/>
          </w:rPr>
          <w:tab/>
        </w:r>
        <w:r>
          <w:rPr>
            <w:noProof/>
            <w:webHidden/>
          </w:rPr>
          <w:fldChar w:fldCharType="begin"/>
        </w:r>
        <w:r>
          <w:rPr>
            <w:noProof/>
            <w:webHidden/>
          </w:rPr>
          <w:instrText xml:space="preserve"> PAGEREF _Toc227046855 \h </w:instrText>
        </w:r>
        <w:r>
          <w:rPr>
            <w:noProof/>
            <w:webHidden/>
          </w:rPr>
        </w:r>
        <w:r>
          <w:rPr>
            <w:noProof/>
            <w:webHidden/>
          </w:rPr>
          <w:fldChar w:fldCharType="separate"/>
        </w:r>
        <w:r w:rsidR="005433CD">
          <w:rPr>
            <w:noProof/>
            <w:webHidden/>
          </w:rPr>
          <w:t>42</w:t>
        </w:r>
        <w:r>
          <w:rPr>
            <w:noProof/>
            <w:webHidden/>
          </w:rPr>
          <w:fldChar w:fldCharType="end"/>
        </w:r>
      </w:hyperlink>
    </w:p>
    <w:p w14:paraId="3C2980AD" w14:textId="06F7DF53" w:rsidR="000271F1" w:rsidRDefault="000271F1">
      <w:pPr>
        <w:pStyle w:val="31"/>
        <w:rPr>
          <w:rFonts w:asciiTheme="minorHAnsi" w:eastAsiaTheme="minorEastAsia" w:hAnsiTheme="minorHAnsi" w:cstheme="minorBidi"/>
          <w:sz w:val="22"/>
          <w:szCs w:val="22"/>
        </w:rPr>
      </w:pPr>
      <w:hyperlink w:anchor="_Toc227046856" w:history="1">
        <w:r w:rsidRPr="00EC698A">
          <w:rPr>
            <w:rStyle w:val="a3"/>
          </w:rPr>
          <w:t xml:space="preserve">Выход на пенсию дает право на комплекс мер поддержки от государства. Однако расширенный набор преференций открывается перед гражданином после 80 лет. Удвоенная пенсия, компенсация капремонта в 100%, налоговые послабления - это далеко не все. Какие льготы положены пенсионерам старше 80 лет в 2026 году, как их оформить - в материале </w:t>
        </w:r>
        <w:r w:rsidRPr="00EC698A">
          <w:rPr>
            <w:rStyle w:val="a3"/>
            <w:lang w:val="en-US"/>
          </w:rPr>
          <w:t>NEWS</w:t>
        </w:r>
        <w:r w:rsidRPr="00EC698A">
          <w:rPr>
            <w:rStyle w:val="a3"/>
          </w:rPr>
          <w:t>.</w:t>
        </w:r>
        <w:r w:rsidRPr="00EC698A">
          <w:rPr>
            <w:rStyle w:val="a3"/>
            <w:lang w:val="en-US"/>
          </w:rPr>
          <w:t>ru</w:t>
        </w:r>
        <w:r w:rsidRPr="00EC698A">
          <w:rPr>
            <w:rStyle w:val="a3"/>
          </w:rPr>
          <w:t>.</w:t>
        </w:r>
        <w:r>
          <w:rPr>
            <w:webHidden/>
          </w:rPr>
          <w:tab/>
        </w:r>
        <w:r>
          <w:rPr>
            <w:webHidden/>
          </w:rPr>
          <w:fldChar w:fldCharType="begin"/>
        </w:r>
        <w:r>
          <w:rPr>
            <w:webHidden/>
          </w:rPr>
          <w:instrText xml:space="preserve"> PAGEREF _Toc227046856 \h </w:instrText>
        </w:r>
        <w:r>
          <w:rPr>
            <w:webHidden/>
          </w:rPr>
        </w:r>
        <w:r>
          <w:rPr>
            <w:webHidden/>
          </w:rPr>
          <w:fldChar w:fldCharType="separate"/>
        </w:r>
        <w:r w:rsidR="005433CD">
          <w:rPr>
            <w:webHidden/>
          </w:rPr>
          <w:t>42</w:t>
        </w:r>
        <w:r>
          <w:rPr>
            <w:webHidden/>
          </w:rPr>
          <w:fldChar w:fldCharType="end"/>
        </w:r>
      </w:hyperlink>
    </w:p>
    <w:p w14:paraId="1F3A3DB3" w14:textId="076663EA" w:rsidR="000271F1" w:rsidRDefault="000271F1">
      <w:pPr>
        <w:pStyle w:val="21"/>
        <w:tabs>
          <w:tab w:val="right" w:leader="dot" w:pos="9061"/>
        </w:tabs>
        <w:rPr>
          <w:rFonts w:asciiTheme="minorHAnsi" w:eastAsiaTheme="minorEastAsia" w:hAnsiTheme="minorHAnsi" w:cstheme="minorBidi"/>
          <w:noProof/>
          <w:sz w:val="22"/>
          <w:szCs w:val="22"/>
        </w:rPr>
      </w:pPr>
      <w:hyperlink w:anchor="_Toc227046857" w:history="1">
        <w:r w:rsidRPr="00EC698A">
          <w:rPr>
            <w:rStyle w:val="a3"/>
            <w:noProof/>
          </w:rPr>
          <w:t>Бриф24, 13.04.2026, Пожилым россиянам рассказали, кто потеряет часть пенсии с мая</w:t>
        </w:r>
        <w:r>
          <w:rPr>
            <w:noProof/>
            <w:webHidden/>
          </w:rPr>
          <w:tab/>
        </w:r>
        <w:r>
          <w:rPr>
            <w:noProof/>
            <w:webHidden/>
          </w:rPr>
          <w:fldChar w:fldCharType="begin"/>
        </w:r>
        <w:r>
          <w:rPr>
            <w:noProof/>
            <w:webHidden/>
          </w:rPr>
          <w:instrText xml:space="preserve"> PAGEREF _Toc227046857 \h </w:instrText>
        </w:r>
        <w:r>
          <w:rPr>
            <w:noProof/>
            <w:webHidden/>
          </w:rPr>
        </w:r>
        <w:r>
          <w:rPr>
            <w:noProof/>
            <w:webHidden/>
          </w:rPr>
          <w:fldChar w:fldCharType="separate"/>
        </w:r>
        <w:r w:rsidR="005433CD">
          <w:rPr>
            <w:noProof/>
            <w:webHidden/>
          </w:rPr>
          <w:t>44</w:t>
        </w:r>
        <w:r>
          <w:rPr>
            <w:noProof/>
            <w:webHidden/>
          </w:rPr>
          <w:fldChar w:fldCharType="end"/>
        </w:r>
      </w:hyperlink>
    </w:p>
    <w:p w14:paraId="185DAF22" w14:textId="56A78EBC" w:rsidR="000271F1" w:rsidRDefault="000271F1">
      <w:pPr>
        <w:pStyle w:val="31"/>
        <w:rPr>
          <w:rFonts w:asciiTheme="minorHAnsi" w:eastAsiaTheme="minorEastAsia" w:hAnsiTheme="minorHAnsi" w:cstheme="minorBidi"/>
          <w:sz w:val="22"/>
          <w:szCs w:val="22"/>
        </w:rPr>
      </w:pPr>
      <w:hyperlink w:anchor="_Toc227046858" w:history="1">
        <w:r w:rsidRPr="00EC698A">
          <w:rPr>
            <w:rStyle w:val="a3"/>
          </w:rPr>
          <w:t>К маю текущего года пожилым россиянам массово будет «урезать» пенсии. И есть несколько категорий, для которых размер выплат действительно может стать меньше. Потеря части пенсий затронет определенные случаи, когда государство или Пенсионный фонд России вправе скорректировать сумму.</w:t>
        </w:r>
        <w:r>
          <w:rPr>
            <w:webHidden/>
          </w:rPr>
          <w:tab/>
        </w:r>
        <w:r>
          <w:rPr>
            <w:webHidden/>
          </w:rPr>
          <w:fldChar w:fldCharType="begin"/>
        </w:r>
        <w:r>
          <w:rPr>
            <w:webHidden/>
          </w:rPr>
          <w:instrText xml:space="preserve"> PAGEREF _Toc227046858 \h </w:instrText>
        </w:r>
        <w:r>
          <w:rPr>
            <w:webHidden/>
          </w:rPr>
        </w:r>
        <w:r>
          <w:rPr>
            <w:webHidden/>
          </w:rPr>
          <w:fldChar w:fldCharType="separate"/>
        </w:r>
        <w:r w:rsidR="005433CD">
          <w:rPr>
            <w:webHidden/>
          </w:rPr>
          <w:t>44</w:t>
        </w:r>
        <w:r>
          <w:rPr>
            <w:webHidden/>
          </w:rPr>
          <w:fldChar w:fldCharType="end"/>
        </w:r>
      </w:hyperlink>
    </w:p>
    <w:p w14:paraId="5D145A2E" w14:textId="4055AFF9" w:rsidR="000271F1" w:rsidRDefault="000271F1">
      <w:pPr>
        <w:pStyle w:val="21"/>
        <w:tabs>
          <w:tab w:val="right" w:leader="dot" w:pos="9061"/>
        </w:tabs>
        <w:rPr>
          <w:rFonts w:asciiTheme="minorHAnsi" w:eastAsiaTheme="minorEastAsia" w:hAnsiTheme="minorHAnsi" w:cstheme="minorBidi"/>
          <w:noProof/>
          <w:sz w:val="22"/>
          <w:szCs w:val="22"/>
        </w:rPr>
      </w:pPr>
      <w:hyperlink w:anchor="_Toc227046859" w:history="1">
        <w:r w:rsidRPr="00EC698A">
          <w:rPr>
            <w:rStyle w:val="a3"/>
            <w:noProof/>
          </w:rPr>
          <w:t>Конкурент, 13.04.2026, В СФР объяснили, как не прогадать с размером пенсии в 2026 году</w:t>
        </w:r>
        <w:r>
          <w:rPr>
            <w:noProof/>
            <w:webHidden/>
          </w:rPr>
          <w:tab/>
        </w:r>
        <w:r>
          <w:rPr>
            <w:noProof/>
            <w:webHidden/>
          </w:rPr>
          <w:fldChar w:fldCharType="begin"/>
        </w:r>
        <w:r>
          <w:rPr>
            <w:noProof/>
            <w:webHidden/>
          </w:rPr>
          <w:instrText xml:space="preserve"> PAGEREF _Toc227046859 \h </w:instrText>
        </w:r>
        <w:r>
          <w:rPr>
            <w:noProof/>
            <w:webHidden/>
          </w:rPr>
        </w:r>
        <w:r>
          <w:rPr>
            <w:noProof/>
            <w:webHidden/>
          </w:rPr>
          <w:fldChar w:fldCharType="separate"/>
        </w:r>
        <w:r w:rsidR="005433CD">
          <w:rPr>
            <w:noProof/>
            <w:webHidden/>
          </w:rPr>
          <w:t>45</w:t>
        </w:r>
        <w:r>
          <w:rPr>
            <w:noProof/>
            <w:webHidden/>
          </w:rPr>
          <w:fldChar w:fldCharType="end"/>
        </w:r>
      </w:hyperlink>
    </w:p>
    <w:p w14:paraId="70D484B4" w14:textId="432F737E" w:rsidR="000271F1" w:rsidRDefault="000271F1">
      <w:pPr>
        <w:pStyle w:val="31"/>
        <w:rPr>
          <w:rFonts w:asciiTheme="minorHAnsi" w:eastAsiaTheme="minorEastAsia" w:hAnsiTheme="minorHAnsi" w:cstheme="minorBidi"/>
          <w:sz w:val="22"/>
          <w:szCs w:val="22"/>
        </w:rPr>
      </w:pPr>
      <w:hyperlink w:anchor="_Toc227046860" w:history="1">
        <w:r w:rsidRPr="00EC698A">
          <w:rPr>
            <w:rStyle w:val="a3"/>
          </w:rPr>
          <w:t>Официальное обращение за назначением страховой пенсии по старости становится возможным не ранее чем за один месяц до фактического возникновения права на выплаты. Об этом напомнили специалисты Социального фонда России в их официальном канале в мессенджере Мах.</w:t>
        </w:r>
        <w:r>
          <w:rPr>
            <w:webHidden/>
          </w:rPr>
          <w:tab/>
        </w:r>
        <w:r>
          <w:rPr>
            <w:webHidden/>
          </w:rPr>
          <w:fldChar w:fldCharType="begin"/>
        </w:r>
        <w:r>
          <w:rPr>
            <w:webHidden/>
          </w:rPr>
          <w:instrText xml:space="preserve"> PAGEREF _Toc227046860 \h </w:instrText>
        </w:r>
        <w:r>
          <w:rPr>
            <w:webHidden/>
          </w:rPr>
        </w:r>
        <w:r>
          <w:rPr>
            <w:webHidden/>
          </w:rPr>
          <w:fldChar w:fldCharType="separate"/>
        </w:r>
        <w:r w:rsidR="005433CD">
          <w:rPr>
            <w:webHidden/>
          </w:rPr>
          <w:t>45</w:t>
        </w:r>
        <w:r>
          <w:rPr>
            <w:webHidden/>
          </w:rPr>
          <w:fldChar w:fldCharType="end"/>
        </w:r>
      </w:hyperlink>
    </w:p>
    <w:p w14:paraId="23F3E01C" w14:textId="3E50ECD5" w:rsidR="000271F1" w:rsidRDefault="000271F1">
      <w:pPr>
        <w:pStyle w:val="21"/>
        <w:tabs>
          <w:tab w:val="right" w:leader="dot" w:pos="9061"/>
        </w:tabs>
        <w:rPr>
          <w:rFonts w:asciiTheme="minorHAnsi" w:eastAsiaTheme="minorEastAsia" w:hAnsiTheme="minorHAnsi" w:cstheme="minorBidi"/>
          <w:noProof/>
          <w:sz w:val="22"/>
          <w:szCs w:val="22"/>
        </w:rPr>
      </w:pPr>
      <w:hyperlink w:anchor="_Toc227046861" w:history="1">
        <w:r w:rsidRPr="00EC698A">
          <w:rPr>
            <w:rStyle w:val="a3"/>
            <w:noProof/>
          </w:rPr>
          <w:t>Конкурент, 13.04.2026, Правила «шести месяцев»: можно ли лишиться пенсии, если не снимать деньги с карты</w:t>
        </w:r>
        <w:r>
          <w:rPr>
            <w:noProof/>
            <w:webHidden/>
          </w:rPr>
          <w:tab/>
        </w:r>
        <w:r>
          <w:rPr>
            <w:noProof/>
            <w:webHidden/>
          </w:rPr>
          <w:fldChar w:fldCharType="begin"/>
        </w:r>
        <w:r>
          <w:rPr>
            <w:noProof/>
            <w:webHidden/>
          </w:rPr>
          <w:instrText xml:space="preserve"> PAGEREF _Toc227046861 \h </w:instrText>
        </w:r>
        <w:r>
          <w:rPr>
            <w:noProof/>
            <w:webHidden/>
          </w:rPr>
        </w:r>
        <w:r>
          <w:rPr>
            <w:noProof/>
            <w:webHidden/>
          </w:rPr>
          <w:fldChar w:fldCharType="separate"/>
        </w:r>
        <w:r w:rsidR="005433CD">
          <w:rPr>
            <w:noProof/>
            <w:webHidden/>
          </w:rPr>
          <w:t>46</w:t>
        </w:r>
        <w:r>
          <w:rPr>
            <w:noProof/>
            <w:webHidden/>
          </w:rPr>
          <w:fldChar w:fldCharType="end"/>
        </w:r>
      </w:hyperlink>
    </w:p>
    <w:p w14:paraId="5DE9493E" w14:textId="5D9027B5" w:rsidR="000271F1" w:rsidRDefault="000271F1">
      <w:pPr>
        <w:pStyle w:val="31"/>
        <w:rPr>
          <w:rFonts w:asciiTheme="minorHAnsi" w:eastAsiaTheme="minorEastAsia" w:hAnsiTheme="minorHAnsi" w:cstheme="minorBidi"/>
          <w:sz w:val="22"/>
          <w:szCs w:val="22"/>
        </w:rPr>
      </w:pPr>
      <w:hyperlink w:anchor="_Toc227046862" w:history="1">
        <w:r w:rsidRPr="00EC698A">
          <w:rPr>
            <w:rStyle w:val="a3"/>
          </w:rPr>
          <w:t>Что будет, если пенсионер в России не пользуется пенсионными начислениями, поступающими на его банковскую карту? Эту ситуацию прокомментировал юрист Даниил Базылев, развеяв популярные опасения.</w:t>
        </w:r>
        <w:r>
          <w:rPr>
            <w:webHidden/>
          </w:rPr>
          <w:tab/>
        </w:r>
        <w:r>
          <w:rPr>
            <w:webHidden/>
          </w:rPr>
          <w:fldChar w:fldCharType="begin"/>
        </w:r>
        <w:r>
          <w:rPr>
            <w:webHidden/>
          </w:rPr>
          <w:instrText xml:space="preserve"> PAGEREF _Toc227046862 \h </w:instrText>
        </w:r>
        <w:r>
          <w:rPr>
            <w:webHidden/>
          </w:rPr>
        </w:r>
        <w:r>
          <w:rPr>
            <w:webHidden/>
          </w:rPr>
          <w:fldChar w:fldCharType="separate"/>
        </w:r>
        <w:r w:rsidR="005433CD">
          <w:rPr>
            <w:webHidden/>
          </w:rPr>
          <w:t>46</w:t>
        </w:r>
        <w:r>
          <w:rPr>
            <w:webHidden/>
          </w:rPr>
          <w:fldChar w:fldCharType="end"/>
        </w:r>
      </w:hyperlink>
    </w:p>
    <w:p w14:paraId="59ABBCC5" w14:textId="649B6140" w:rsidR="000271F1" w:rsidRDefault="000271F1">
      <w:pPr>
        <w:pStyle w:val="21"/>
        <w:tabs>
          <w:tab w:val="right" w:leader="dot" w:pos="9061"/>
        </w:tabs>
        <w:rPr>
          <w:rFonts w:asciiTheme="minorHAnsi" w:eastAsiaTheme="minorEastAsia" w:hAnsiTheme="minorHAnsi" w:cstheme="minorBidi"/>
          <w:noProof/>
          <w:sz w:val="22"/>
          <w:szCs w:val="22"/>
        </w:rPr>
      </w:pPr>
      <w:hyperlink w:anchor="_Toc227046863" w:history="1">
        <w:r w:rsidRPr="00EC698A">
          <w:rPr>
            <w:rStyle w:val="a3"/>
            <w:noProof/>
          </w:rPr>
          <w:t>DEITA.RU, 13.04.2026, Какие россияне могут выйти на пенсию раньше срока</w:t>
        </w:r>
        <w:r>
          <w:rPr>
            <w:noProof/>
            <w:webHidden/>
          </w:rPr>
          <w:tab/>
        </w:r>
        <w:r>
          <w:rPr>
            <w:noProof/>
            <w:webHidden/>
          </w:rPr>
          <w:fldChar w:fldCharType="begin"/>
        </w:r>
        <w:r>
          <w:rPr>
            <w:noProof/>
            <w:webHidden/>
          </w:rPr>
          <w:instrText xml:space="preserve"> PAGEREF _Toc227046863 \h </w:instrText>
        </w:r>
        <w:r>
          <w:rPr>
            <w:noProof/>
            <w:webHidden/>
          </w:rPr>
        </w:r>
        <w:r>
          <w:rPr>
            <w:noProof/>
            <w:webHidden/>
          </w:rPr>
          <w:fldChar w:fldCharType="separate"/>
        </w:r>
        <w:r w:rsidR="005433CD">
          <w:rPr>
            <w:noProof/>
            <w:webHidden/>
          </w:rPr>
          <w:t>46</w:t>
        </w:r>
        <w:r>
          <w:rPr>
            <w:noProof/>
            <w:webHidden/>
          </w:rPr>
          <w:fldChar w:fldCharType="end"/>
        </w:r>
      </w:hyperlink>
    </w:p>
    <w:p w14:paraId="2C75A4F7" w14:textId="5C70E4D1" w:rsidR="000271F1" w:rsidRDefault="000271F1">
      <w:pPr>
        <w:pStyle w:val="31"/>
        <w:rPr>
          <w:rFonts w:asciiTheme="minorHAnsi" w:eastAsiaTheme="minorEastAsia" w:hAnsiTheme="minorHAnsi" w:cstheme="minorBidi"/>
          <w:sz w:val="22"/>
          <w:szCs w:val="22"/>
        </w:rPr>
      </w:pPr>
      <w:hyperlink w:anchor="_Toc227046864" w:history="1">
        <w:r w:rsidRPr="00EC698A">
          <w:rPr>
            <w:rStyle w:val="a3"/>
          </w:rPr>
          <w:t>Несколько льготных категорий существуют в РФ, сообщает ИА DEITA.RU. Российское законодательство предусматривает ряд оснований для получения гражданами страховой пенсии по старости раньше установленного срока. Об этом сообщил доцент Финансового университета при правительстве РФ Игорь Балынин.</w:t>
        </w:r>
        <w:r>
          <w:rPr>
            <w:webHidden/>
          </w:rPr>
          <w:tab/>
        </w:r>
        <w:r>
          <w:rPr>
            <w:webHidden/>
          </w:rPr>
          <w:fldChar w:fldCharType="begin"/>
        </w:r>
        <w:r>
          <w:rPr>
            <w:webHidden/>
          </w:rPr>
          <w:instrText xml:space="preserve"> PAGEREF _Toc227046864 \h </w:instrText>
        </w:r>
        <w:r>
          <w:rPr>
            <w:webHidden/>
          </w:rPr>
        </w:r>
        <w:r>
          <w:rPr>
            <w:webHidden/>
          </w:rPr>
          <w:fldChar w:fldCharType="separate"/>
        </w:r>
        <w:r w:rsidR="005433CD">
          <w:rPr>
            <w:webHidden/>
          </w:rPr>
          <w:t>46</w:t>
        </w:r>
        <w:r>
          <w:rPr>
            <w:webHidden/>
          </w:rPr>
          <w:fldChar w:fldCharType="end"/>
        </w:r>
      </w:hyperlink>
    </w:p>
    <w:p w14:paraId="38465193" w14:textId="13B0FB4E" w:rsidR="000271F1" w:rsidRDefault="000271F1">
      <w:pPr>
        <w:pStyle w:val="21"/>
        <w:tabs>
          <w:tab w:val="right" w:leader="dot" w:pos="9061"/>
        </w:tabs>
        <w:rPr>
          <w:rFonts w:asciiTheme="minorHAnsi" w:eastAsiaTheme="minorEastAsia" w:hAnsiTheme="minorHAnsi" w:cstheme="minorBidi"/>
          <w:noProof/>
          <w:sz w:val="22"/>
          <w:szCs w:val="22"/>
        </w:rPr>
      </w:pPr>
      <w:hyperlink w:anchor="_Toc227046865" w:history="1">
        <w:r w:rsidRPr="00EC698A">
          <w:rPr>
            <w:rStyle w:val="a3"/>
            <w:noProof/>
          </w:rPr>
          <w:t>PRIMPRESS, 13.04.2026, Плюс 2000 рублей: новая прибавка к пенсии для пенсионеров со стажем до 2002 года</w:t>
        </w:r>
        <w:r>
          <w:rPr>
            <w:noProof/>
            <w:webHidden/>
          </w:rPr>
          <w:tab/>
        </w:r>
        <w:r>
          <w:rPr>
            <w:noProof/>
            <w:webHidden/>
          </w:rPr>
          <w:fldChar w:fldCharType="begin"/>
        </w:r>
        <w:r>
          <w:rPr>
            <w:noProof/>
            <w:webHidden/>
          </w:rPr>
          <w:instrText xml:space="preserve"> PAGEREF _Toc227046865 \h </w:instrText>
        </w:r>
        <w:r>
          <w:rPr>
            <w:noProof/>
            <w:webHidden/>
          </w:rPr>
        </w:r>
        <w:r>
          <w:rPr>
            <w:noProof/>
            <w:webHidden/>
          </w:rPr>
          <w:fldChar w:fldCharType="separate"/>
        </w:r>
        <w:r w:rsidR="005433CD">
          <w:rPr>
            <w:noProof/>
            <w:webHidden/>
          </w:rPr>
          <w:t>47</w:t>
        </w:r>
        <w:r>
          <w:rPr>
            <w:noProof/>
            <w:webHidden/>
          </w:rPr>
          <w:fldChar w:fldCharType="end"/>
        </w:r>
      </w:hyperlink>
    </w:p>
    <w:p w14:paraId="7CB456EE" w14:textId="7950E0F3" w:rsidR="000271F1" w:rsidRDefault="000271F1">
      <w:pPr>
        <w:pStyle w:val="31"/>
        <w:rPr>
          <w:rFonts w:asciiTheme="minorHAnsi" w:eastAsiaTheme="minorEastAsia" w:hAnsiTheme="minorHAnsi" w:cstheme="minorBidi"/>
          <w:sz w:val="22"/>
          <w:szCs w:val="22"/>
        </w:rPr>
      </w:pPr>
      <w:hyperlink w:anchor="_Toc227046866" w:history="1">
        <w:r w:rsidRPr="00EC698A">
          <w:rPr>
            <w:rStyle w:val="a3"/>
          </w:rPr>
          <w:t>Для пенсионеров, у которых значительная часть трудовой биографии пришлась на советские и ранние постсоветские годы, появляется новый повод внимательно посмотреть на свои документы. Вводится дополнительная прибавка к пенсии в размере около 2000 рублей для тех, у кого есть подтвержденный стаж до 2002 года.</w:t>
        </w:r>
        <w:r>
          <w:rPr>
            <w:webHidden/>
          </w:rPr>
          <w:tab/>
        </w:r>
        <w:r>
          <w:rPr>
            <w:webHidden/>
          </w:rPr>
          <w:fldChar w:fldCharType="begin"/>
        </w:r>
        <w:r>
          <w:rPr>
            <w:webHidden/>
          </w:rPr>
          <w:instrText xml:space="preserve"> PAGEREF _Toc227046866 \h </w:instrText>
        </w:r>
        <w:r>
          <w:rPr>
            <w:webHidden/>
          </w:rPr>
        </w:r>
        <w:r>
          <w:rPr>
            <w:webHidden/>
          </w:rPr>
          <w:fldChar w:fldCharType="separate"/>
        </w:r>
        <w:r w:rsidR="005433CD">
          <w:rPr>
            <w:webHidden/>
          </w:rPr>
          <w:t>47</w:t>
        </w:r>
        <w:r>
          <w:rPr>
            <w:webHidden/>
          </w:rPr>
          <w:fldChar w:fldCharType="end"/>
        </w:r>
      </w:hyperlink>
    </w:p>
    <w:p w14:paraId="2D77E332" w14:textId="68C855C1" w:rsidR="000271F1" w:rsidRDefault="000271F1">
      <w:pPr>
        <w:pStyle w:val="21"/>
        <w:tabs>
          <w:tab w:val="right" w:leader="dot" w:pos="9061"/>
        </w:tabs>
        <w:rPr>
          <w:rFonts w:asciiTheme="minorHAnsi" w:eastAsiaTheme="minorEastAsia" w:hAnsiTheme="minorHAnsi" w:cstheme="minorBidi"/>
          <w:noProof/>
          <w:sz w:val="22"/>
          <w:szCs w:val="22"/>
        </w:rPr>
      </w:pPr>
      <w:hyperlink w:anchor="_Toc227046867" w:history="1">
        <w:r w:rsidRPr="00EC698A">
          <w:rPr>
            <w:rStyle w:val="a3"/>
            <w:noProof/>
          </w:rPr>
          <w:t>PRIMPRESS, 13.04.2026, С мая для пенсионеров от 60 до 85 лет вводят новые правила</w:t>
        </w:r>
        <w:r>
          <w:rPr>
            <w:noProof/>
            <w:webHidden/>
          </w:rPr>
          <w:tab/>
        </w:r>
        <w:r>
          <w:rPr>
            <w:noProof/>
            <w:webHidden/>
          </w:rPr>
          <w:fldChar w:fldCharType="begin"/>
        </w:r>
        <w:r>
          <w:rPr>
            <w:noProof/>
            <w:webHidden/>
          </w:rPr>
          <w:instrText xml:space="preserve"> PAGEREF _Toc227046867 \h </w:instrText>
        </w:r>
        <w:r>
          <w:rPr>
            <w:noProof/>
            <w:webHidden/>
          </w:rPr>
        </w:r>
        <w:r>
          <w:rPr>
            <w:noProof/>
            <w:webHidden/>
          </w:rPr>
          <w:fldChar w:fldCharType="separate"/>
        </w:r>
        <w:r w:rsidR="005433CD">
          <w:rPr>
            <w:noProof/>
            <w:webHidden/>
          </w:rPr>
          <w:t>48</w:t>
        </w:r>
        <w:r>
          <w:rPr>
            <w:noProof/>
            <w:webHidden/>
          </w:rPr>
          <w:fldChar w:fldCharType="end"/>
        </w:r>
      </w:hyperlink>
    </w:p>
    <w:p w14:paraId="6B53BD05" w14:textId="475965C4" w:rsidR="000271F1" w:rsidRDefault="000271F1">
      <w:pPr>
        <w:pStyle w:val="31"/>
        <w:rPr>
          <w:rFonts w:asciiTheme="minorHAnsi" w:eastAsiaTheme="minorEastAsia" w:hAnsiTheme="minorHAnsi" w:cstheme="minorBidi"/>
          <w:sz w:val="22"/>
          <w:szCs w:val="22"/>
        </w:rPr>
      </w:pPr>
      <w:hyperlink w:anchor="_Toc227046868" w:history="1">
        <w:r w:rsidRPr="00EC698A">
          <w:rPr>
            <w:rStyle w:val="a3"/>
          </w:rPr>
          <w:t>С мая для граждан пенсионного возраста от 60 до 85 лет начинают действовать обновленные правила, которые затрагивают выплаты, учет доходов и порядок получения части льгот. Речь не идет о резком пересмотре всех пенсий сразу, но подход к поддержке пожилых людей постепенно смещается в сторону адресности и более строгой проверки нуждаемости.</w:t>
        </w:r>
        <w:r>
          <w:rPr>
            <w:webHidden/>
          </w:rPr>
          <w:tab/>
        </w:r>
        <w:r>
          <w:rPr>
            <w:webHidden/>
          </w:rPr>
          <w:fldChar w:fldCharType="begin"/>
        </w:r>
        <w:r>
          <w:rPr>
            <w:webHidden/>
          </w:rPr>
          <w:instrText xml:space="preserve"> PAGEREF _Toc227046868 \h </w:instrText>
        </w:r>
        <w:r>
          <w:rPr>
            <w:webHidden/>
          </w:rPr>
        </w:r>
        <w:r>
          <w:rPr>
            <w:webHidden/>
          </w:rPr>
          <w:fldChar w:fldCharType="separate"/>
        </w:r>
        <w:r w:rsidR="005433CD">
          <w:rPr>
            <w:webHidden/>
          </w:rPr>
          <w:t>48</w:t>
        </w:r>
        <w:r>
          <w:rPr>
            <w:webHidden/>
          </w:rPr>
          <w:fldChar w:fldCharType="end"/>
        </w:r>
      </w:hyperlink>
    </w:p>
    <w:p w14:paraId="06874A14" w14:textId="1B943114" w:rsidR="000271F1" w:rsidRDefault="000271F1">
      <w:pPr>
        <w:pStyle w:val="21"/>
        <w:tabs>
          <w:tab w:val="right" w:leader="dot" w:pos="9061"/>
        </w:tabs>
        <w:rPr>
          <w:rFonts w:asciiTheme="minorHAnsi" w:eastAsiaTheme="minorEastAsia" w:hAnsiTheme="minorHAnsi" w:cstheme="minorBidi"/>
          <w:noProof/>
          <w:sz w:val="22"/>
          <w:szCs w:val="22"/>
        </w:rPr>
      </w:pPr>
      <w:hyperlink w:anchor="_Toc227046869" w:history="1">
        <w:r w:rsidRPr="00EC698A">
          <w:rPr>
            <w:rStyle w:val="a3"/>
            <w:noProof/>
          </w:rPr>
          <w:t>Выберу.ру, 13.04.2026, Пенсию повысили на 6,8%, но денег больше не стало: куда ушла прибавка</w:t>
        </w:r>
        <w:r>
          <w:rPr>
            <w:noProof/>
            <w:webHidden/>
          </w:rPr>
          <w:tab/>
        </w:r>
        <w:r>
          <w:rPr>
            <w:noProof/>
            <w:webHidden/>
          </w:rPr>
          <w:fldChar w:fldCharType="begin"/>
        </w:r>
        <w:r>
          <w:rPr>
            <w:noProof/>
            <w:webHidden/>
          </w:rPr>
          <w:instrText xml:space="preserve"> PAGEREF _Toc227046869 \h </w:instrText>
        </w:r>
        <w:r>
          <w:rPr>
            <w:noProof/>
            <w:webHidden/>
          </w:rPr>
        </w:r>
        <w:r>
          <w:rPr>
            <w:noProof/>
            <w:webHidden/>
          </w:rPr>
          <w:fldChar w:fldCharType="separate"/>
        </w:r>
        <w:r w:rsidR="005433CD">
          <w:rPr>
            <w:noProof/>
            <w:webHidden/>
          </w:rPr>
          <w:t>49</w:t>
        </w:r>
        <w:r>
          <w:rPr>
            <w:noProof/>
            <w:webHidden/>
          </w:rPr>
          <w:fldChar w:fldCharType="end"/>
        </w:r>
      </w:hyperlink>
    </w:p>
    <w:p w14:paraId="0F318C0E" w14:textId="654BB11D" w:rsidR="000271F1" w:rsidRDefault="000271F1">
      <w:pPr>
        <w:pStyle w:val="31"/>
        <w:rPr>
          <w:rFonts w:asciiTheme="minorHAnsi" w:eastAsiaTheme="minorEastAsia" w:hAnsiTheme="minorHAnsi" w:cstheme="minorBidi"/>
          <w:sz w:val="22"/>
          <w:szCs w:val="22"/>
        </w:rPr>
      </w:pPr>
      <w:hyperlink w:anchor="_Toc227046870" w:history="1">
        <w:r w:rsidRPr="00EC698A">
          <w:rPr>
            <w:rStyle w:val="a3"/>
          </w:rPr>
          <w:t>После апрельской индексации социальных пенсий на 6,8% многие ждали прибавку хотя бы на несколько сотен рублей. Но, получив выплату, часть пенсионеров увидела ту же сумму. Люди решили, что это ошибка: в уведомлениях прибавка есть, а на карте - нет. Разберёмся, почему так происходит.</w:t>
        </w:r>
        <w:r>
          <w:rPr>
            <w:webHidden/>
          </w:rPr>
          <w:tab/>
        </w:r>
        <w:r>
          <w:rPr>
            <w:webHidden/>
          </w:rPr>
          <w:fldChar w:fldCharType="begin"/>
        </w:r>
        <w:r>
          <w:rPr>
            <w:webHidden/>
          </w:rPr>
          <w:instrText xml:space="preserve"> PAGEREF _Toc227046870 \h </w:instrText>
        </w:r>
        <w:r>
          <w:rPr>
            <w:webHidden/>
          </w:rPr>
        </w:r>
        <w:r>
          <w:rPr>
            <w:webHidden/>
          </w:rPr>
          <w:fldChar w:fldCharType="separate"/>
        </w:r>
        <w:r w:rsidR="005433CD">
          <w:rPr>
            <w:webHidden/>
          </w:rPr>
          <w:t>49</w:t>
        </w:r>
        <w:r>
          <w:rPr>
            <w:webHidden/>
          </w:rPr>
          <w:fldChar w:fldCharType="end"/>
        </w:r>
      </w:hyperlink>
    </w:p>
    <w:p w14:paraId="7AD69DB2" w14:textId="784E671F" w:rsidR="000271F1" w:rsidRDefault="000271F1">
      <w:pPr>
        <w:pStyle w:val="12"/>
        <w:tabs>
          <w:tab w:val="right" w:leader="dot" w:pos="9061"/>
        </w:tabs>
        <w:rPr>
          <w:rFonts w:asciiTheme="minorHAnsi" w:eastAsiaTheme="minorEastAsia" w:hAnsiTheme="minorHAnsi" w:cstheme="minorBidi"/>
          <w:b w:val="0"/>
          <w:noProof/>
          <w:sz w:val="22"/>
          <w:szCs w:val="22"/>
        </w:rPr>
      </w:pPr>
      <w:hyperlink w:anchor="_Toc227046871" w:history="1">
        <w:r w:rsidRPr="00EC698A">
          <w:rPr>
            <w:rStyle w:val="a3"/>
            <w:noProof/>
          </w:rPr>
          <w:t>НОВОСТИ МАКРОЭКОНОМИКИ</w:t>
        </w:r>
        <w:r>
          <w:rPr>
            <w:noProof/>
            <w:webHidden/>
          </w:rPr>
          <w:tab/>
        </w:r>
        <w:r>
          <w:rPr>
            <w:noProof/>
            <w:webHidden/>
          </w:rPr>
          <w:fldChar w:fldCharType="begin"/>
        </w:r>
        <w:r>
          <w:rPr>
            <w:noProof/>
            <w:webHidden/>
          </w:rPr>
          <w:instrText xml:space="preserve"> PAGEREF _Toc227046871 \h </w:instrText>
        </w:r>
        <w:r>
          <w:rPr>
            <w:noProof/>
            <w:webHidden/>
          </w:rPr>
        </w:r>
        <w:r>
          <w:rPr>
            <w:noProof/>
            <w:webHidden/>
          </w:rPr>
          <w:fldChar w:fldCharType="separate"/>
        </w:r>
        <w:r w:rsidR="005433CD">
          <w:rPr>
            <w:noProof/>
            <w:webHidden/>
          </w:rPr>
          <w:t>52</w:t>
        </w:r>
        <w:r>
          <w:rPr>
            <w:noProof/>
            <w:webHidden/>
          </w:rPr>
          <w:fldChar w:fldCharType="end"/>
        </w:r>
      </w:hyperlink>
    </w:p>
    <w:p w14:paraId="166CA0BD" w14:textId="3BDC823A" w:rsidR="000271F1" w:rsidRDefault="000271F1">
      <w:pPr>
        <w:pStyle w:val="21"/>
        <w:tabs>
          <w:tab w:val="right" w:leader="dot" w:pos="9061"/>
        </w:tabs>
        <w:rPr>
          <w:rFonts w:asciiTheme="minorHAnsi" w:eastAsiaTheme="minorEastAsia" w:hAnsiTheme="minorHAnsi" w:cstheme="minorBidi"/>
          <w:noProof/>
          <w:sz w:val="22"/>
          <w:szCs w:val="22"/>
        </w:rPr>
      </w:pPr>
      <w:hyperlink w:anchor="_Toc227046872" w:history="1">
        <w:r w:rsidRPr="00EC698A">
          <w:rPr>
            <w:rStyle w:val="a3"/>
            <w:noProof/>
          </w:rPr>
          <w:t>Ведомости, 13.04.2026, Зумеры нацелились на капитал: 4,7 миллиона за 5 лет</w:t>
        </w:r>
        <w:r>
          <w:rPr>
            <w:noProof/>
            <w:webHidden/>
          </w:rPr>
          <w:tab/>
        </w:r>
        <w:r>
          <w:rPr>
            <w:noProof/>
            <w:webHidden/>
          </w:rPr>
          <w:fldChar w:fldCharType="begin"/>
        </w:r>
        <w:r>
          <w:rPr>
            <w:noProof/>
            <w:webHidden/>
          </w:rPr>
          <w:instrText xml:space="preserve"> PAGEREF _Toc227046872 \h </w:instrText>
        </w:r>
        <w:r>
          <w:rPr>
            <w:noProof/>
            <w:webHidden/>
          </w:rPr>
        </w:r>
        <w:r>
          <w:rPr>
            <w:noProof/>
            <w:webHidden/>
          </w:rPr>
          <w:fldChar w:fldCharType="separate"/>
        </w:r>
        <w:r w:rsidR="005433CD">
          <w:rPr>
            <w:noProof/>
            <w:webHidden/>
          </w:rPr>
          <w:t>52</w:t>
        </w:r>
        <w:r>
          <w:rPr>
            <w:noProof/>
            <w:webHidden/>
          </w:rPr>
          <w:fldChar w:fldCharType="end"/>
        </w:r>
      </w:hyperlink>
    </w:p>
    <w:p w14:paraId="605F3BDD" w14:textId="6E7871DE" w:rsidR="000271F1" w:rsidRDefault="000271F1">
      <w:pPr>
        <w:pStyle w:val="31"/>
        <w:rPr>
          <w:rFonts w:asciiTheme="minorHAnsi" w:eastAsiaTheme="minorEastAsia" w:hAnsiTheme="minorHAnsi" w:cstheme="minorBidi"/>
          <w:sz w:val="22"/>
          <w:szCs w:val="22"/>
        </w:rPr>
      </w:pPr>
      <w:hyperlink w:anchor="_Toc227046873" w:history="1">
        <w:r w:rsidRPr="00EC698A">
          <w:rPr>
            <w:rStyle w:val="a3"/>
          </w:rPr>
          <w:t>Почти половина россиян (48,3%) в возрасте 18-30 лет откладывают деньги с целью формирования накоплений на будущее. В среднем молодые люди, формирующие накопления, направляют на это 16% ежемесячного дохода и планируют сформировать капитал в размере 4,7 млн рублей за 5 лет. Такие данные получены СберСтрахованием жизни в ходе исследования.</w:t>
        </w:r>
        <w:r>
          <w:rPr>
            <w:webHidden/>
          </w:rPr>
          <w:tab/>
        </w:r>
        <w:r>
          <w:rPr>
            <w:webHidden/>
          </w:rPr>
          <w:fldChar w:fldCharType="begin"/>
        </w:r>
        <w:r>
          <w:rPr>
            <w:webHidden/>
          </w:rPr>
          <w:instrText xml:space="preserve"> PAGEREF _Toc227046873 \h </w:instrText>
        </w:r>
        <w:r>
          <w:rPr>
            <w:webHidden/>
          </w:rPr>
        </w:r>
        <w:r>
          <w:rPr>
            <w:webHidden/>
          </w:rPr>
          <w:fldChar w:fldCharType="separate"/>
        </w:r>
        <w:r w:rsidR="005433CD">
          <w:rPr>
            <w:webHidden/>
          </w:rPr>
          <w:t>52</w:t>
        </w:r>
        <w:r>
          <w:rPr>
            <w:webHidden/>
          </w:rPr>
          <w:fldChar w:fldCharType="end"/>
        </w:r>
      </w:hyperlink>
    </w:p>
    <w:p w14:paraId="408878E2" w14:textId="4BEA59CB" w:rsidR="000271F1" w:rsidRDefault="000271F1">
      <w:pPr>
        <w:pStyle w:val="21"/>
        <w:tabs>
          <w:tab w:val="right" w:leader="dot" w:pos="9061"/>
        </w:tabs>
        <w:rPr>
          <w:rFonts w:asciiTheme="minorHAnsi" w:eastAsiaTheme="minorEastAsia" w:hAnsiTheme="minorHAnsi" w:cstheme="minorBidi"/>
          <w:noProof/>
          <w:sz w:val="22"/>
          <w:szCs w:val="22"/>
        </w:rPr>
      </w:pPr>
      <w:hyperlink w:anchor="_Toc227046874" w:history="1">
        <w:r w:rsidRPr="00EC698A">
          <w:rPr>
            <w:rStyle w:val="a3"/>
            <w:noProof/>
          </w:rPr>
          <w:t>Ведомости, 13.04.2026, Аналитики ждут снижения ставки Центробанком до 14,5% в 2026 году</w:t>
        </w:r>
        <w:r>
          <w:rPr>
            <w:noProof/>
            <w:webHidden/>
          </w:rPr>
          <w:tab/>
        </w:r>
        <w:r>
          <w:rPr>
            <w:noProof/>
            <w:webHidden/>
          </w:rPr>
          <w:fldChar w:fldCharType="begin"/>
        </w:r>
        <w:r>
          <w:rPr>
            <w:noProof/>
            <w:webHidden/>
          </w:rPr>
          <w:instrText xml:space="preserve"> PAGEREF _Toc227046874 \h </w:instrText>
        </w:r>
        <w:r>
          <w:rPr>
            <w:noProof/>
            <w:webHidden/>
          </w:rPr>
        </w:r>
        <w:r>
          <w:rPr>
            <w:noProof/>
            <w:webHidden/>
          </w:rPr>
          <w:fldChar w:fldCharType="separate"/>
        </w:r>
        <w:r w:rsidR="005433CD">
          <w:rPr>
            <w:noProof/>
            <w:webHidden/>
          </w:rPr>
          <w:t>53</w:t>
        </w:r>
        <w:r>
          <w:rPr>
            <w:noProof/>
            <w:webHidden/>
          </w:rPr>
          <w:fldChar w:fldCharType="end"/>
        </w:r>
      </w:hyperlink>
    </w:p>
    <w:p w14:paraId="4E9249A5" w14:textId="6B52A3B9" w:rsidR="000271F1" w:rsidRDefault="000271F1">
      <w:pPr>
        <w:pStyle w:val="31"/>
        <w:rPr>
          <w:rFonts w:asciiTheme="minorHAnsi" w:eastAsiaTheme="minorEastAsia" w:hAnsiTheme="minorHAnsi" w:cstheme="minorBidi"/>
          <w:sz w:val="22"/>
          <w:szCs w:val="22"/>
        </w:rPr>
      </w:pPr>
      <w:hyperlink w:anchor="_Toc227046875" w:history="1">
        <w:r w:rsidRPr="00EC698A">
          <w:rPr>
            <w:rStyle w:val="a3"/>
          </w:rPr>
          <w:t>Совет директоров Центрального банка России 20 марта решил опустить ключевую ставку на 50 базисных пунктов до 15%. Это седьмое подряд снижение ставки. Следующее заседание совета директоров регулятора по ставке назначено на 24 апреля.</w:t>
        </w:r>
        <w:r>
          <w:rPr>
            <w:webHidden/>
          </w:rPr>
          <w:tab/>
        </w:r>
        <w:r>
          <w:rPr>
            <w:webHidden/>
          </w:rPr>
          <w:fldChar w:fldCharType="begin"/>
        </w:r>
        <w:r>
          <w:rPr>
            <w:webHidden/>
          </w:rPr>
          <w:instrText xml:space="preserve"> PAGEREF _Toc227046875 \h </w:instrText>
        </w:r>
        <w:r>
          <w:rPr>
            <w:webHidden/>
          </w:rPr>
        </w:r>
        <w:r>
          <w:rPr>
            <w:webHidden/>
          </w:rPr>
          <w:fldChar w:fldCharType="separate"/>
        </w:r>
        <w:r w:rsidR="005433CD">
          <w:rPr>
            <w:webHidden/>
          </w:rPr>
          <w:t>53</w:t>
        </w:r>
        <w:r>
          <w:rPr>
            <w:webHidden/>
          </w:rPr>
          <w:fldChar w:fldCharType="end"/>
        </w:r>
      </w:hyperlink>
    </w:p>
    <w:p w14:paraId="5D202D16" w14:textId="6557D7C1" w:rsidR="000271F1" w:rsidRDefault="000271F1">
      <w:pPr>
        <w:pStyle w:val="21"/>
        <w:tabs>
          <w:tab w:val="right" w:leader="dot" w:pos="9061"/>
        </w:tabs>
        <w:rPr>
          <w:rFonts w:asciiTheme="minorHAnsi" w:eastAsiaTheme="minorEastAsia" w:hAnsiTheme="minorHAnsi" w:cstheme="minorBidi"/>
          <w:noProof/>
          <w:sz w:val="22"/>
          <w:szCs w:val="22"/>
        </w:rPr>
      </w:pPr>
      <w:hyperlink w:anchor="_Toc227046876" w:history="1">
        <w:r w:rsidRPr="00EC698A">
          <w:rPr>
            <w:rStyle w:val="a3"/>
            <w:noProof/>
          </w:rPr>
          <w:t>Ведомости, 14.04.2026, Минфин анализирует отчетность компаний на предмет наличия сверхдоходов</w:t>
        </w:r>
        <w:r>
          <w:rPr>
            <w:noProof/>
            <w:webHidden/>
          </w:rPr>
          <w:tab/>
        </w:r>
        <w:r>
          <w:rPr>
            <w:noProof/>
            <w:webHidden/>
          </w:rPr>
          <w:fldChar w:fldCharType="begin"/>
        </w:r>
        <w:r>
          <w:rPr>
            <w:noProof/>
            <w:webHidden/>
          </w:rPr>
          <w:instrText xml:space="preserve"> PAGEREF _Toc227046876 \h </w:instrText>
        </w:r>
        <w:r>
          <w:rPr>
            <w:noProof/>
            <w:webHidden/>
          </w:rPr>
        </w:r>
        <w:r>
          <w:rPr>
            <w:noProof/>
            <w:webHidden/>
          </w:rPr>
          <w:fldChar w:fldCharType="separate"/>
        </w:r>
        <w:r w:rsidR="005433CD">
          <w:rPr>
            <w:noProof/>
            <w:webHidden/>
          </w:rPr>
          <w:t>54</w:t>
        </w:r>
        <w:r>
          <w:rPr>
            <w:noProof/>
            <w:webHidden/>
          </w:rPr>
          <w:fldChar w:fldCharType="end"/>
        </w:r>
      </w:hyperlink>
    </w:p>
    <w:p w14:paraId="366E7F48" w14:textId="0511B6FE" w:rsidR="000271F1" w:rsidRDefault="000271F1">
      <w:pPr>
        <w:pStyle w:val="31"/>
        <w:rPr>
          <w:rFonts w:asciiTheme="minorHAnsi" w:eastAsiaTheme="minorEastAsia" w:hAnsiTheme="minorHAnsi" w:cstheme="minorBidi"/>
          <w:sz w:val="22"/>
          <w:szCs w:val="22"/>
        </w:rPr>
      </w:pPr>
      <w:hyperlink w:anchor="_Toc227046877" w:history="1">
        <w:r w:rsidRPr="00EC698A">
          <w:rPr>
            <w:rStyle w:val="a3"/>
          </w:rPr>
          <w:t xml:space="preserve">Минфин находится в фазе анализа финансового положения компаний за 2025 г., отчетность поступила только 28 марта, поэтому предложений по </w:t>
        </w:r>
        <w:r w:rsidRPr="00EC698A">
          <w:rPr>
            <w:rStyle w:val="a3"/>
            <w:lang w:val="en-US"/>
          </w:rPr>
          <w:t>windfall</w:t>
        </w:r>
        <w:r w:rsidRPr="00EC698A">
          <w:rPr>
            <w:rStyle w:val="a3"/>
          </w:rPr>
          <w:t xml:space="preserve"> </w:t>
        </w:r>
        <w:r w:rsidRPr="00EC698A">
          <w:rPr>
            <w:rStyle w:val="a3"/>
            <w:lang w:val="en-US"/>
          </w:rPr>
          <w:t>tax</w:t>
        </w:r>
        <w:r w:rsidRPr="00EC698A">
          <w:rPr>
            <w:rStyle w:val="a3"/>
          </w:rPr>
          <w:t xml:space="preserve"> пока не выдвигал. Об этом сообщил "Ведомостям" замминистра финансов Алексей Сазанов.</w:t>
        </w:r>
        <w:r>
          <w:rPr>
            <w:webHidden/>
          </w:rPr>
          <w:tab/>
        </w:r>
        <w:r>
          <w:rPr>
            <w:webHidden/>
          </w:rPr>
          <w:fldChar w:fldCharType="begin"/>
        </w:r>
        <w:r>
          <w:rPr>
            <w:webHidden/>
          </w:rPr>
          <w:instrText xml:space="preserve"> PAGEREF _Toc227046877 \h </w:instrText>
        </w:r>
        <w:r>
          <w:rPr>
            <w:webHidden/>
          </w:rPr>
        </w:r>
        <w:r>
          <w:rPr>
            <w:webHidden/>
          </w:rPr>
          <w:fldChar w:fldCharType="separate"/>
        </w:r>
        <w:r w:rsidR="005433CD">
          <w:rPr>
            <w:webHidden/>
          </w:rPr>
          <w:t>54</w:t>
        </w:r>
        <w:r>
          <w:rPr>
            <w:webHidden/>
          </w:rPr>
          <w:fldChar w:fldCharType="end"/>
        </w:r>
      </w:hyperlink>
    </w:p>
    <w:p w14:paraId="4815C246" w14:textId="5DD81429" w:rsidR="000271F1" w:rsidRDefault="000271F1">
      <w:pPr>
        <w:pStyle w:val="21"/>
        <w:tabs>
          <w:tab w:val="right" w:leader="dot" w:pos="9061"/>
        </w:tabs>
        <w:rPr>
          <w:rFonts w:asciiTheme="minorHAnsi" w:eastAsiaTheme="minorEastAsia" w:hAnsiTheme="minorHAnsi" w:cstheme="minorBidi"/>
          <w:noProof/>
          <w:sz w:val="22"/>
          <w:szCs w:val="22"/>
        </w:rPr>
      </w:pPr>
      <w:hyperlink w:anchor="_Toc227046878" w:history="1">
        <w:r w:rsidRPr="00EC698A">
          <w:rPr>
            <w:rStyle w:val="a3"/>
            <w:noProof/>
          </w:rPr>
          <w:t>Монокль, 13.04.2026, Сезон IPO открыт</w:t>
        </w:r>
        <w:r>
          <w:rPr>
            <w:noProof/>
            <w:webHidden/>
          </w:rPr>
          <w:tab/>
        </w:r>
        <w:r>
          <w:rPr>
            <w:noProof/>
            <w:webHidden/>
          </w:rPr>
          <w:fldChar w:fldCharType="begin"/>
        </w:r>
        <w:r>
          <w:rPr>
            <w:noProof/>
            <w:webHidden/>
          </w:rPr>
          <w:instrText xml:space="preserve"> PAGEREF _Toc227046878 \h </w:instrText>
        </w:r>
        <w:r>
          <w:rPr>
            <w:noProof/>
            <w:webHidden/>
          </w:rPr>
        </w:r>
        <w:r>
          <w:rPr>
            <w:noProof/>
            <w:webHidden/>
          </w:rPr>
          <w:fldChar w:fldCharType="separate"/>
        </w:r>
        <w:r w:rsidR="005433CD">
          <w:rPr>
            <w:noProof/>
            <w:webHidden/>
          </w:rPr>
          <w:t>55</w:t>
        </w:r>
        <w:r>
          <w:rPr>
            <w:noProof/>
            <w:webHidden/>
          </w:rPr>
          <w:fldChar w:fldCharType="end"/>
        </w:r>
      </w:hyperlink>
    </w:p>
    <w:p w14:paraId="05CADE76" w14:textId="68A144C1" w:rsidR="000271F1" w:rsidRDefault="000271F1">
      <w:pPr>
        <w:pStyle w:val="31"/>
        <w:rPr>
          <w:rFonts w:asciiTheme="minorHAnsi" w:eastAsiaTheme="minorEastAsia" w:hAnsiTheme="minorHAnsi" w:cstheme="minorBidi"/>
          <w:sz w:val="22"/>
          <w:szCs w:val="22"/>
        </w:rPr>
      </w:pPr>
      <w:hyperlink w:anchor="_Toc227046879" w:history="1">
        <w:r w:rsidRPr="00EC698A">
          <w:rPr>
            <w:rStyle w:val="a3"/>
          </w:rPr>
          <w:t>Первый в этом году эмитент выходит на Московскую биржу, и снова речь идет о компании из ИТ-сферы. B2B-РТС, крупнейшая электронная торговая платформа для бизнеса, начала сбор заявок.</w:t>
        </w:r>
        <w:r>
          <w:rPr>
            <w:webHidden/>
          </w:rPr>
          <w:tab/>
        </w:r>
        <w:r>
          <w:rPr>
            <w:webHidden/>
          </w:rPr>
          <w:fldChar w:fldCharType="begin"/>
        </w:r>
        <w:r>
          <w:rPr>
            <w:webHidden/>
          </w:rPr>
          <w:instrText xml:space="preserve"> PAGEREF _Toc227046879 \h </w:instrText>
        </w:r>
        <w:r>
          <w:rPr>
            <w:webHidden/>
          </w:rPr>
        </w:r>
        <w:r>
          <w:rPr>
            <w:webHidden/>
          </w:rPr>
          <w:fldChar w:fldCharType="separate"/>
        </w:r>
        <w:r w:rsidR="005433CD">
          <w:rPr>
            <w:webHidden/>
          </w:rPr>
          <w:t>55</w:t>
        </w:r>
        <w:r>
          <w:rPr>
            <w:webHidden/>
          </w:rPr>
          <w:fldChar w:fldCharType="end"/>
        </w:r>
      </w:hyperlink>
    </w:p>
    <w:p w14:paraId="52C4FEFA" w14:textId="21037992" w:rsidR="000271F1" w:rsidRDefault="000271F1">
      <w:pPr>
        <w:pStyle w:val="21"/>
        <w:tabs>
          <w:tab w:val="right" w:leader="dot" w:pos="9061"/>
        </w:tabs>
        <w:rPr>
          <w:rFonts w:asciiTheme="minorHAnsi" w:eastAsiaTheme="minorEastAsia" w:hAnsiTheme="minorHAnsi" w:cstheme="minorBidi"/>
          <w:noProof/>
          <w:sz w:val="22"/>
          <w:szCs w:val="22"/>
        </w:rPr>
      </w:pPr>
      <w:hyperlink w:anchor="_Toc227046880" w:history="1">
        <w:r w:rsidRPr="00EC698A">
          <w:rPr>
            <w:rStyle w:val="a3"/>
            <w:noProof/>
          </w:rPr>
          <w:t>Известия, 14.04.2026, Фондовый шум</w:t>
        </w:r>
        <w:r>
          <w:rPr>
            <w:noProof/>
            <w:webHidden/>
          </w:rPr>
          <w:tab/>
        </w:r>
        <w:r>
          <w:rPr>
            <w:noProof/>
            <w:webHidden/>
          </w:rPr>
          <w:fldChar w:fldCharType="begin"/>
        </w:r>
        <w:r>
          <w:rPr>
            <w:noProof/>
            <w:webHidden/>
          </w:rPr>
          <w:instrText xml:space="preserve"> PAGEREF _Toc227046880 \h </w:instrText>
        </w:r>
        <w:r>
          <w:rPr>
            <w:noProof/>
            <w:webHidden/>
          </w:rPr>
        </w:r>
        <w:r>
          <w:rPr>
            <w:noProof/>
            <w:webHidden/>
          </w:rPr>
          <w:fldChar w:fldCharType="separate"/>
        </w:r>
        <w:r w:rsidR="005433CD">
          <w:rPr>
            <w:noProof/>
            <w:webHidden/>
          </w:rPr>
          <w:t>56</w:t>
        </w:r>
        <w:r>
          <w:rPr>
            <w:noProof/>
            <w:webHidden/>
          </w:rPr>
          <w:fldChar w:fldCharType="end"/>
        </w:r>
      </w:hyperlink>
    </w:p>
    <w:p w14:paraId="6A7699CE" w14:textId="5D554C00" w:rsidR="000271F1" w:rsidRDefault="000271F1">
      <w:pPr>
        <w:pStyle w:val="31"/>
        <w:rPr>
          <w:rFonts w:asciiTheme="minorHAnsi" w:eastAsiaTheme="minorEastAsia" w:hAnsiTheme="minorHAnsi" w:cstheme="minorBidi"/>
          <w:sz w:val="22"/>
          <w:szCs w:val="22"/>
        </w:rPr>
      </w:pPr>
      <w:hyperlink w:anchor="_Toc227046881" w:history="1">
        <w:r w:rsidRPr="00EC698A">
          <w:rPr>
            <w:rStyle w:val="a3"/>
          </w:rPr>
          <w:t xml:space="preserve">Каждый девятый сигнал из </w:t>
        </w:r>
        <w:r w:rsidRPr="00EC698A">
          <w:rPr>
            <w:rStyle w:val="a3"/>
            <w:lang w:val="en-US"/>
          </w:rPr>
          <w:t>Telegram</w:t>
        </w:r>
        <w:r w:rsidRPr="00EC698A">
          <w:rPr>
            <w:rStyle w:val="a3"/>
          </w:rPr>
          <w:t>-каналов двигает рынок - в 11% случаев такие  рекомендации влияют на цены акций, показало исследование экспертов МГУ, которое  изучили "Известия".</w:t>
        </w:r>
        <w:r>
          <w:rPr>
            <w:webHidden/>
          </w:rPr>
          <w:tab/>
        </w:r>
        <w:r>
          <w:rPr>
            <w:webHidden/>
          </w:rPr>
          <w:fldChar w:fldCharType="begin"/>
        </w:r>
        <w:r>
          <w:rPr>
            <w:webHidden/>
          </w:rPr>
          <w:instrText xml:space="preserve"> PAGEREF _Toc227046881 \h </w:instrText>
        </w:r>
        <w:r>
          <w:rPr>
            <w:webHidden/>
          </w:rPr>
        </w:r>
        <w:r>
          <w:rPr>
            <w:webHidden/>
          </w:rPr>
          <w:fldChar w:fldCharType="separate"/>
        </w:r>
        <w:r w:rsidR="005433CD">
          <w:rPr>
            <w:webHidden/>
          </w:rPr>
          <w:t>56</w:t>
        </w:r>
        <w:r>
          <w:rPr>
            <w:webHidden/>
          </w:rPr>
          <w:fldChar w:fldCharType="end"/>
        </w:r>
      </w:hyperlink>
    </w:p>
    <w:p w14:paraId="62F75DA2" w14:textId="4F1F2860" w:rsidR="000271F1" w:rsidRDefault="000271F1">
      <w:pPr>
        <w:pStyle w:val="21"/>
        <w:tabs>
          <w:tab w:val="right" w:leader="dot" w:pos="9061"/>
        </w:tabs>
        <w:rPr>
          <w:rFonts w:asciiTheme="minorHAnsi" w:eastAsiaTheme="minorEastAsia" w:hAnsiTheme="minorHAnsi" w:cstheme="minorBidi"/>
          <w:noProof/>
          <w:sz w:val="22"/>
          <w:szCs w:val="22"/>
        </w:rPr>
      </w:pPr>
      <w:hyperlink w:anchor="_Toc227046882" w:history="1">
        <w:r w:rsidRPr="00EC698A">
          <w:rPr>
            <w:rStyle w:val="a3"/>
            <w:noProof/>
          </w:rPr>
          <w:t>Коммерсантъ, 14.04.2026, Работа со всех сторон</w:t>
        </w:r>
        <w:r>
          <w:rPr>
            <w:noProof/>
            <w:webHidden/>
          </w:rPr>
          <w:tab/>
        </w:r>
        <w:r>
          <w:rPr>
            <w:noProof/>
            <w:webHidden/>
          </w:rPr>
          <w:fldChar w:fldCharType="begin"/>
        </w:r>
        <w:r>
          <w:rPr>
            <w:noProof/>
            <w:webHidden/>
          </w:rPr>
          <w:instrText xml:space="preserve"> PAGEREF _Toc227046882 \h </w:instrText>
        </w:r>
        <w:r>
          <w:rPr>
            <w:noProof/>
            <w:webHidden/>
          </w:rPr>
        </w:r>
        <w:r>
          <w:rPr>
            <w:noProof/>
            <w:webHidden/>
          </w:rPr>
          <w:fldChar w:fldCharType="separate"/>
        </w:r>
        <w:r w:rsidR="005433CD">
          <w:rPr>
            <w:noProof/>
            <w:webHidden/>
          </w:rPr>
          <w:t>58</w:t>
        </w:r>
        <w:r>
          <w:rPr>
            <w:noProof/>
            <w:webHidden/>
          </w:rPr>
          <w:fldChar w:fldCharType="end"/>
        </w:r>
      </w:hyperlink>
    </w:p>
    <w:p w14:paraId="46CFFBF9" w14:textId="7954D6BB" w:rsidR="000271F1" w:rsidRDefault="000271F1">
      <w:pPr>
        <w:pStyle w:val="31"/>
        <w:rPr>
          <w:rFonts w:asciiTheme="minorHAnsi" w:eastAsiaTheme="minorEastAsia" w:hAnsiTheme="minorHAnsi" w:cstheme="minorBidi"/>
          <w:sz w:val="22"/>
          <w:szCs w:val="22"/>
        </w:rPr>
      </w:pPr>
      <w:hyperlink w:anchor="_Toc227046883" w:history="1">
        <w:r w:rsidRPr="00EC698A">
          <w:rPr>
            <w:rStyle w:val="a3"/>
          </w:rPr>
          <w:t>Власти будут усиливать контроль за неформальной занятостью, работодатели продолжат добиваться большей гибкости в регулировании отношений со своими сотрудниками, а профсоюзы намерены защищать обделенных социальными правами «платформенных» работников. Такие выводы можно было сделать из прошедшей в Совете федерации дискуссии, поводом для которой стало 25-летие российского Трудового кодекса.</w:t>
        </w:r>
        <w:r>
          <w:rPr>
            <w:webHidden/>
          </w:rPr>
          <w:tab/>
        </w:r>
        <w:r>
          <w:rPr>
            <w:webHidden/>
          </w:rPr>
          <w:fldChar w:fldCharType="begin"/>
        </w:r>
        <w:r>
          <w:rPr>
            <w:webHidden/>
          </w:rPr>
          <w:instrText xml:space="preserve"> PAGEREF _Toc227046883 \h </w:instrText>
        </w:r>
        <w:r>
          <w:rPr>
            <w:webHidden/>
          </w:rPr>
        </w:r>
        <w:r>
          <w:rPr>
            <w:webHidden/>
          </w:rPr>
          <w:fldChar w:fldCharType="separate"/>
        </w:r>
        <w:r w:rsidR="005433CD">
          <w:rPr>
            <w:webHidden/>
          </w:rPr>
          <w:t>58</w:t>
        </w:r>
        <w:r>
          <w:rPr>
            <w:webHidden/>
          </w:rPr>
          <w:fldChar w:fldCharType="end"/>
        </w:r>
      </w:hyperlink>
    </w:p>
    <w:p w14:paraId="34025D6B" w14:textId="20B935FB" w:rsidR="000271F1" w:rsidRDefault="000271F1">
      <w:pPr>
        <w:pStyle w:val="21"/>
        <w:tabs>
          <w:tab w:val="right" w:leader="dot" w:pos="9061"/>
        </w:tabs>
        <w:rPr>
          <w:rFonts w:asciiTheme="minorHAnsi" w:eastAsiaTheme="minorEastAsia" w:hAnsiTheme="minorHAnsi" w:cstheme="minorBidi"/>
          <w:noProof/>
          <w:sz w:val="22"/>
          <w:szCs w:val="22"/>
        </w:rPr>
      </w:pPr>
      <w:hyperlink w:anchor="_Toc227046884" w:history="1">
        <w:r w:rsidRPr="00EC698A">
          <w:rPr>
            <w:rStyle w:val="a3"/>
            <w:noProof/>
          </w:rPr>
          <w:t>РБК, 13.04.2026, Социологи выявили у россиян «маркер инфляционной тревожности»</w:t>
        </w:r>
        <w:r>
          <w:rPr>
            <w:noProof/>
            <w:webHidden/>
          </w:rPr>
          <w:tab/>
        </w:r>
        <w:r>
          <w:rPr>
            <w:noProof/>
            <w:webHidden/>
          </w:rPr>
          <w:fldChar w:fldCharType="begin"/>
        </w:r>
        <w:r>
          <w:rPr>
            <w:noProof/>
            <w:webHidden/>
          </w:rPr>
          <w:instrText xml:space="preserve"> PAGEREF _Toc227046884 \h </w:instrText>
        </w:r>
        <w:r>
          <w:rPr>
            <w:noProof/>
            <w:webHidden/>
          </w:rPr>
        </w:r>
        <w:r>
          <w:rPr>
            <w:noProof/>
            <w:webHidden/>
          </w:rPr>
          <w:fldChar w:fldCharType="separate"/>
        </w:r>
        <w:r w:rsidR="005433CD">
          <w:rPr>
            <w:noProof/>
            <w:webHidden/>
          </w:rPr>
          <w:t>59</w:t>
        </w:r>
        <w:r>
          <w:rPr>
            <w:noProof/>
            <w:webHidden/>
          </w:rPr>
          <w:fldChar w:fldCharType="end"/>
        </w:r>
      </w:hyperlink>
    </w:p>
    <w:p w14:paraId="59C6A32B" w14:textId="6DA4E8E2" w:rsidR="000271F1" w:rsidRDefault="000271F1">
      <w:pPr>
        <w:pStyle w:val="31"/>
        <w:rPr>
          <w:rFonts w:asciiTheme="minorHAnsi" w:eastAsiaTheme="minorEastAsia" w:hAnsiTheme="minorHAnsi" w:cstheme="minorBidi"/>
          <w:sz w:val="22"/>
          <w:szCs w:val="22"/>
        </w:rPr>
      </w:pPr>
      <w:hyperlink w:anchor="_Toc227046885" w:history="1">
        <w:r w:rsidRPr="00EC698A">
          <w:rPr>
            <w:rStyle w:val="a3"/>
          </w:rPr>
          <w:t>Около 82% россиян считают, что в ближайший год цены на ЖКХ и еду будут расти быстрее их доходов, показал опрос «Платформы». При этом каждый пятый россиянин ждет позитивных изменений в экономике</w:t>
        </w:r>
        <w:r>
          <w:rPr>
            <w:webHidden/>
          </w:rPr>
          <w:tab/>
        </w:r>
        <w:r>
          <w:rPr>
            <w:webHidden/>
          </w:rPr>
          <w:fldChar w:fldCharType="begin"/>
        </w:r>
        <w:r>
          <w:rPr>
            <w:webHidden/>
          </w:rPr>
          <w:instrText xml:space="preserve"> PAGEREF _Toc227046885 \h </w:instrText>
        </w:r>
        <w:r>
          <w:rPr>
            <w:webHidden/>
          </w:rPr>
        </w:r>
        <w:r>
          <w:rPr>
            <w:webHidden/>
          </w:rPr>
          <w:fldChar w:fldCharType="separate"/>
        </w:r>
        <w:r w:rsidR="005433CD">
          <w:rPr>
            <w:webHidden/>
          </w:rPr>
          <w:t>59</w:t>
        </w:r>
        <w:r>
          <w:rPr>
            <w:webHidden/>
          </w:rPr>
          <w:fldChar w:fldCharType="end"/>
        </w:r>
      </w:hyperlink>
    </w:p>
    <w:p w14:paraId="346E8589" w14:textId="5A2C3A3E" w:rsidR="000271F1" w:rsidRDefault="000271F1">
      <w:pPr>
        <w:pStyle w:val="21"/>
        <w:tabs>
          <w:tab w:val="right" w:leader="dot" w:pos="9061"/>
        </w:tabs>
        <w:rPr>
          <w:rFonts w:asciiTheme="minorHAnsi" w:eastAsiaTheme="minorEastAsia" w:hAnsiTheme="minorHAnsi" w:cstheme="minorBidi"/>
          <w:noProof/>
          <w:sz w:val="22"/>
          <w:szCs w:val="22"/>
        </w:rPr>
      </w:pPr>
      <w:hyperlink w:anchor="_Toc227046886" w:history="1">
        <w:r w:rsidRPr="00EC698A">
          <w:rPr>
            <w:rStyle w:val="a3"/>
            <w:noProof/>
          </w:rPr>
          <w:t>Комсомольская правда, 13.04.2026, Сколько нужно накопить, чтобы не работать: раскрыта формула подсчета</w:t>
        </w:r>
        <w:r>
          <w:rPr>
            <w:noProof/>
            <w:webHidden/>
          </w:rPr>
          <w:tab/>
        </w:r>
        <w:r>
          <w:rPr>
            <w:noProof/>
            <w:webHidden/>
          </w:rPr>
          <w:fldChar w:fldCharType="begin"/>
        </w:r>
        <w:r>
          <w:rPr>
            <w:noProof/>
            <w:webHidden/>
          </w:rPr>
          <w:instrText xml:space="preserve"> PAGEREF _Toc227046886 \h </w:instrText>
        </w:r>
        <w:r>
          <w:rPr>
            <w:noProof/>
            <w:webHidden/>
          </w:rPr>
        </w:r>
        <w:r>
          <w:rPr>
            <w:noProof/>
            <w:webHidden/>
          </w:rPr>
          <w:fldChar w:fldCharType="separate"/>
        </w:r>
        <w:r w:rsidR="005433CD">
          <w:rPr>
            <w:noProof/>
            <w:webHidden/>
          </w:rPr>
          <w:t>61</w:t>
        </w:r>
        <w:r>
          <w:rPr>
            <w:noProof/>
            <w:webHidden/>
          </w:rPr>
          <w:fldChar w:fldCharType="end"/>
        </w:r>
      </w:hyperlink>
    </w:p>
    <w:p w14:paraId="0F05953D" w14:textId="762032E9" w:rsidR="000271F1" w:rsidRDefault="000271F1">
      <w:pPr>
        <w:pStyle w:val="31"/>
        <w:rPr>
          <w:rFonts w:asciiTheme="minorHAnsi" w:eastAsiaTheme="minorEastAsia" w:hAnsiTheme="minorHAnsi" w:cstheme="minorBidi"/>
          <w:sz w:val="22"/>
          <w:szCs w:val="22"/>
        </w:rPr>
      </w:pPr>
      <w:hyperlink w:anchor="_Toc227046887" w:history="1">
        <w:r w:rsidRPr="00EC698A">
          <w:rPr>
            <w:rStyle w:val="a3"/>
          </w:rPr>
          <w:t>Идея перестать зависеть от зарплаты и жить на накопления очень прельщает. Многие хотят понять, реально ли перестать работать в 35-40 лет и жить на накопления. Руководитель Национального центра финансовой грамотности Анна Деньгина рассказала KP.RU, по какой формуле можно рассчитать нужный капитал для такого сценария.</w:t>
        </w:r>
        <w:r>
          <w:rPr>
            <w:webHidden/>
          </w:rPr>
          <w:tab/>
        </w:r>
        <w:r>
          <w:rPr>
            <w:webHidden/>
          </w:rPr>
          <w:fldChar w:fldCharType="begin"/>
        </w:r>
        <w:r>
          <w:rPr>
            <w:webHidden/>
          </w:rPr>
          <w:instrText xml:space="preserve"> PAGEREF _Toc227046887 \h </w:instrText>
        </w:r>
        <w:r>
          <w:rPr>
            <w:webHidden/>
          </w:rPr>
        </w:r>
        <w:r>
          <w:rPr>
            <w:webHidden/>
          </w:rPr>
          <w:fldChar w:fldCharType="separate"/>
        </w:r>
        <w:r w:rsidR="005433CD">
          <w:rPr>
            <w:webHidden/>
          </w:rPr>
          <w:t>61</w:t>
        </w:r>
        <w:r>
          <w:rPr>
            <w:webHidden/>
          </w:rPr>
          <w:fldChar w:fldCharType="end"/>
        </w:r>
      </w:hyperlink>
    </w:p>
    <w:p w14:paraId="643B0F0A" w14:textId="680A3707" w:rsidR="000271F1" w:rsidRDefault="000271F1">
      <w:pPr>
        <w:pStyle w:val="21"/>
        <w:tabs>
          <w:tab w:val="right" w:leader="dot" w:pos="9061"/>
        </w:tabs>
        <w:rPr>
          <w:rFonts w:asciiTheme="minorHAnsi" w:eastAsiaTheme="minorEastAsia" w:hAnsiTheme="minorHAnsi" w:cstheme="minorBidi"/>
          <w:noProof/>
          <w:sz w:val="22"/>
          <w:szCs w:val="22"/>
        </w:rPr>
      </w:pPr>
      <w:hyperlink w:anchor="_Toc227046888" w:history="1">
        <w:r w:rsidRPr="00EC698A">
          <w:rPr>
            <w:rStyle w:val="a3"/>
            <w:noProof/>
          </w:rPr>
          <w:t>ИА Cursor, 13.04.2026, Сколько зумеров не справляются без денег родителей - исследование</w:t>
        </w:r>
        <w:r>
          <w:rPr>
            <w:noProof/>
            <w:webHidden/>
          </w:rPr>
          <w:tab/>
        </w:r>
        <w:r>
          <w:rPr>
            <w:noProof/>
            <w:webHidden/>
          </w:rPr>
          <w:fldChar w:fldCharType="begin"/>
        </w:r>
        <w:r>
          <w:rPr>
            <w:noProof/>
            <w:webHidden/>
          </w:rPr>
          <w:instrText xml:space="preserve"> PAGEREF _Toc227046888 \h </w:instrText>
        </w:r>
        <w:r>
          <w:rPr>
            <w:noProof/>
            <w:webHidden/>
          </w:rPr>
        </w:r>
        <w:r>
          <w:rPr>
            <w:noProof/>
            <w:webHidden/>
          </w:rPr>
          <w:fldChar w:fldCharType="separate"/>
        </w:r>
        <w:r w:rsidR="005433CD">
          <w:rPr>
            <w:noProof/>
            <w:webHidden/>
          </w:rPr>
          <w:t>62</w:t>
        </w:r>
        <w:r>
          <w:rPr>
            <w:noProof/>
            <w:webHidden/>
          </w:rPr>
          <w:fldChar w:fldCharType="end"/>
        </w:r>
      </w:hyperlink>
    </w:p>
    <w:p w14:paraId="48BCD038" w14:textId="4789A91F" w:rsidR="000271F1" w:rsidRDefault="000271F1">
      <w:pPr>
        <w:pStyle w:val="31"/>
        <w:rPr>
          <w:rFonts w:asciiTheme="minorHAnsi" w:eastAsiaTheme="minorEastAsia" w:hAnsiTheme="minorHAnsi" w:cstheme="minorBidi"/>
          <w:sz w:val="22"/>
          <w:szCs w:val="22"/>
        </w:rPr>
      </w:pPr>
      <w:hyperlink w:anchor="_Toc227046889" w:history="1">
        <w:r w:rsidRPr="00EC698A">
          <w:rPr>
            <w:rStyle w:val="a3"/>
          </w:rPr>
          <w:t>Современная молодежь задерживается под родительским крылом дольше, чем предыдущие поколения. Исследования показывают, что представители поколения Z нуждаются в семейных дотациях даже в том возрасте, когда их отцы и матери уже вовсю строили карьеру и быт самостоятельно. Согласно данным Wells Fargo Money Study 2026 года, финансовая пуповина не разорвана у двух третей молодых людей в возрасте от 18 до 28 лет.</w:t>
        </w:r>
        <w:r>
          <w:rPr>
            <w:webHidden/>
          </w:rPr>
          <w:tab/>
        </w:r>
        <w:r>
          <w:rPr>
            <w:webHidden/>
          </w:rPr>
          <w:fldChar w:fldCharType="begin"/>
        </w:r>
        <w:r>
          <w:rPr>
            <w:webHidden/>
          </w:rPr>
          <w:instrText xml:space="preserve"> PAGEREF _Toc227046889 \h </w:instrText>
        </w:r>
        <w:r>
          <w:rPr>
            <w:webHidden/>
          </w:rPr>
        </w:r>
        <w:r>
          <w:rPr>
            <w:webHidden/>
          </w:rPr>
          <w:fldChar w:fldCharType="separate"/>
        </w:r>
        <w:r w:rsidR="005433CD">
          <w:rPr>
            <w:webHidden/>
          </w:rPr>
          <w:t>62</w:t>
        </w:r>
        <w:r>
          <w:rPr>
            <w:webHidden/>
          </w:rPr>
          <w:fldChar w:fldCharType="end"/>
        </w:r>
      </w:hyperlink>
    </w:p>
    <w:p w14:paraId="0E8CC92A" w14:textId="6C34D5B8" w:rsidR="000271F1" w:rsidRDefault="000271F1">
      <w:pPr>
        <w:pStyle w:val="21"/>
        <w:tabs>
          <w:tab w:val="right" w:leader="dot" w:pos="9061"/>
        </w:tabs>
        <w:rPr>
          <w:rFonts w:asciiTheme="minorHAnsi" w:eastAsiaTheme="minorEastAsia" w:hAnsiTheme="minorHAnsi" w:cstheme="minorBidi"/>
          <w:noProof/>
          <w:sz w:val="22"/>
          <w:szCs w:val="22"/>
        </w:rPr>
      </w:pPr>
      <w:hyperlink w:anchor="_Toc227046890" w:history="1">
        <w:r w:rsidRPr="00EC698A">
          <w:rPr>
            <w:rStyle w:val="a3"/>
            <w:noProof/>
          </w:rPr>
          <w:t>Сравни.ру, 13.04.2026, Стало известно когда можно подать заявление на новую семейную выплату</w:t>
        </w:r>
        <w:r>
          <w:rPr>
            <w:noProof/>
            <w:webHidden/>
          </w:rPr>
          <w:tab/>
        </w:r>
        <w:r>
          <w:rPr>
            <w:noProof/>
            <w:webHidden/>
          </w:rPr>
          <w:fldChar w:fldCharType="begin"/>
        </w:r>
        <w:r>
          <w:rPr>
            <w:noProof/>
            <w:webHidden/>
          </w:rPr>
          <w:instrText xml:space="preserve"> PAGEREF _Toc227046890 \h </w:instrText>
        </w:r>
        <w:r>
          <w:rPr>
            <w:noProof/>
            <w:webHidden/>
          </w:rPr>
        </w:r>
        <w:r>
          <w:rPr>
            <w:noProof/>
            <w:webHidden/>
          </w:rPr>
          <w:fldChar w:fldCharType="separate"/>
        </w:r>
        <w:r w:rsidR="005433CD">
          <w:rPr>
            <w:noProof/>
            <w:webHidden/>
          </w:rPr>
          <w:t>63</w:t>
        </w:r>
        <w:r>
          <w:rPr>
            <w:noProof/>
            <w:webHidden/>
          </w:rPr>
          <w:fldChar w:fldCharType="end"/>
        </w:r>
      </w:hyperlink>
    </w:p>
    <w:p w14:paraId="4A0E1B69" w14:textId="5F2F4F8E" w:rsidR="000271F1" w:rsidRDefault="000271F1">
      <w:pPr>
        <w:pStyle w:val="31"/>
        <w:rPr>
          <w:rFonts w:asciiTheme="minorHAnsi" w:eastAsiaTheme="minorEastAsia" w:hAnsiTheme="minorHAnsi" w:cstheme="minorBidi"/>
          <w:sz w:val="22"/>
          <w:szCs w:val="22"/>
        </w:rPr>
      </w:pPr>
      <w:hyperlink w:anchor="_Toc227046891" w:history="1">
        <w:r w:rsidRPr="00EC698A">
          <w:rPr>
            <w:rStyle w:val="a3"/>
          </w:rPr>
          <w:t>С 1 июня 2026 года Соцфонд начнет принимать заявления на новую семейную налоговую выплату. Как подать заявление и кто может получить выплату.</w:t>
        </w:r>
        <w:r>
          <w:rPr>
            <w:webHidden/>
          </w:rPr>
          <w:tab/>
        </w:r>
        <w:r>
          <w:rPr>
            <w:webHidden/>
          </w:rPr>
          <w:fldChar w:fldCharType="begin"/>
        </w:r>
        <w:r>
          <w:rPr>
            <w:webHidden/>
          </w:rPr>
          <w:instrText xml:space="preserve"> PAGEREF _Toc227046891 \h </w:instrText>
        </w:r>
        <w:r>
          <w:rPr>
            <w:webHidden/>
          </w:rPr>
        </w:r>
        <w:r>
          <w:rPr>
            <w:webHidden/>
          </w:rPr>
          <w:fldChar w:fldCharType="separate"/>
        </w:r>
        <w:r w:rsidR="005433CD">
          <w:rPr>
            <w:webHidden/>
          </w:rPr>
          <w:t>63</w:t>
        </w:r>
        <w:r>
          <w:rPr>
            <w:webHidden/>
          </w:rPr>
          <w:fldChar w:fldCharType="end"/>
        </w:r>
      </w:hyperlink>
    </w:p>
    <w:p w14:paraId="1A3E6C1B" w14:textId="23D834A4" w:rsidR="000271F1" w:rsidRDefault="000271F1">
      <w:pPr>
        <w:pStyle w:val="21"/>
        <w:tabs>
          <w:tab w:val="right" w:leader="dot" w:pos="9061"/>
        </w:tabs>
        <w:rPr>
          <w:rFonts w:asciiTheme="minorHAnsi" w:eastAsiaTheme="minorEastAsia" w:hAnsiTheme="minorHAnsi" w:cstheme="minorBidi"/>
          <w:noProof/>
          <w:sz w:val="22"/>
          <w:szCs w:val="22"/>
        </w:rPr>
      </w:pPr>
      <w:hyperlink w:anchor="_Toc227046892" w:history="1">
        <w:r w:rsidRPr="00EC698A">
          <w:rPr>
            <w:rStyle w:val="a3"/>
            <w:noProof/>
          </w:rPr>
          <w:t>Сравни.ру, 13.04.2026, Три крупных банка снизили ставки по вкладам и накопительным счетам</w:t>
        </w:r>
        <w:r>
          <w:rPr>
            <w:noProof/>
            <w:webHidden/>
          </w:rPr>
          <w:tab/>
        </w:r>
        <w:r>
          <w:rPr>
            <w:noProof/>
            <w:webHidden/>
          </w:rPr>
          <w:fldChar w:fldCharType="begin"/>
        </w:r>
        <w:r>
          <w:rPr>
            <w:noProof/>
            <w:webHidden/>
          </w:rPr>
          <w:instrText xml:space="preserve"> PAGEREF _Toc227046892 \h </w:instrText>
        </w:r>
        <w:r>
          <w:rPr>
            <w:noProof/>
            <w:webHidden/>
          </w:rPr>
        </w:r>
        <w:r>
          <w:rPr>
            <w:noProof/>
            <w:webHidden/>
          </w:rPr>
          <w:fldChar w:fldCharType="separate"/>
        </w:r>
        <w:r w:rsidR="005433CD">
          <w:rPr>
            <w:noProof/>
            <w:webHidden/>
          </w:rPr>
          <w:t>64</w:t>
        </w:r>
        <w:r>
          <w:rPr>
            <w:noProof/>
            <w:webHidden/>
          </w:rPr>
          <w:fldChar w:fldCharType="end"/>
        </w:r>
      </w:hyperlink>
    </w:p>
    <w:p w14:paraId="67C5FCEE" w14:textId="105F5D37" w:rsidR="000271F1" w:rsidRDefault="000271F1">
      <w:pPr>
        <w:pStyle w:val="31"/>
        <w:rPr>
          <w:rFonts w:asciiTheme="minorHAnsi" w:eastAsiaTheme="minorEastAsia" w:hAnsiTheme="minorHAnsi" w:cstheme="minorBidi"/>
          <w:sz w:val="22"/>
          <w:szCs w:val="22"/>
        </w:rPr>
      </w:pPr>
      <w:hyperlink w:anchor="_Toc227046893" w:history="1">
        <w:r w:rsidRPr="00EC698A">
          <w:rPr>
            <w:rStyle w:val="a3"/>
          </w:rPr>
          <w:t>ВТБ и Россельхозбанк снизили ставки по вкладам банк «ДОМ.РФ» снизил ставку по накопительному счету. Доходность продуктов снижается вслед за ключевой ставкой.</w:t>
        </w:r>
        <w:r>
          <w:rPr>
            <w:webHidden/>
          </w:rPr>
          <w:tab/>
        </w:r>
        <w:r>
          <w:rPr>
            <w:webHidden/>
          </w:rPr>
          <w:fldChar w:fldCharType="begin"/>
        </w:r>
        <w:r>
          <w:rPr>
            <w:webHidden/>
          </w:rPr>
          <w:instrText xml:space="preserve"> PAGEREF _Toc227046893 \h </w:instrText>
        </w:r>
        <w:r>
          <w:rPr>
            <w:webHidden/>
          </w:rPr>
        </w:r>
        <w:r>
          <w:rPr>
            <w:webHidden/>
          </w:rPr>
          <w:fldChar w:fldCharType="separate"/>
        </w:r>
        <w:r w:rsidR="005433CD">
          <w:rPr>
            <w:webHidden/>
          </w:rPr>
          <w:t>64</w:t>
        </w:r>
        <w:r>
          <w:rPr>
            <w:webHidden/>
          </w:rPr>
          <w:fldChar w:fldCharType="end"/>
        </w:r>
      </w:hyperlink>
    </w:p>
    <w:p w14:paraId="31852E59" w14:textId="364D668B" w:rsidR="000271F1" w:rsidRDefault="000271F1">
      <w:pPr>
        <w:pStyle w:val="12"/>
        <w:tabs>
          <w:tab w:val="right" w:leader="dot" w:pos="9061"/>
        </w:tabs>
        <w:rPr>
          <w:rFonts w:asciiTheme="minorHAnsi" w:eastAsiaTheme="minorEastAsia" w:hAnsiTheme="minorHAnsi" w:cstheme="minorBidi"/>
          <w:b w:val="0"/>
          <w:noProof/>
          <w:sz w:val="22"/>
          <w:szCs w:val="22"/>
        </w:rPr>
      </w:pPr>
      <w:hyperlink w:anchor="_Toc227046894" w:history="1">
        <w:r w:rsidRPr="00EC698A">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_Toc227046894 \h </w:instrText>
        </w:r>
        <w:r>
          <w:rPr>
            <w:noProof/>
            <w:webHidden/>
          </w:rPr>
        </w:r>
        <w:r>
          <w:rPr>
            <w:noProof/>
            <w:webHidden/>
          </w:rPr>
          <w:fldChar w:fldCharType="separate"/>
        </w:r>
        <w:r w:rsidR="005433CD">
          <w:rPr>
            <w:noProof/>
            <w:webHidden/>
          </w:rPr>
          <w:t>66</w:t>
        </w:r>
        <w:r>
          <w:rPr>
            <w:noProof/>
            <w:webHidden/>
          </w:rPr>
          <w:fldChar w:fldCharType="end"/>
        </w:r>
      </w:hyperlink>
    </w:p>
    <w:p w14:paraId="5D4FD7C9" w14:textId="55AD72E4" w:rsidR="000271F1" w:rsidRDefault="000271F1">
      <w:pPr>
        <w:pStyle w:val="12"/>
        <w:tabs>
          <w:tab w:val="right" w:leader="dot" w:pos="9061"/>
        </w:tabs>
        <w:rPr>
          <w:rFonts w:asciiTheme="minorHAnsi" w:eastAsiaTheme="minorEastAsia" w:hAnsiTheme="minorHAnsi" w:cstheme="minorBidi"/>
          <w:b w:val="0"/>
          <w:noProof/>
          <w:sz w:val="22"/>
          <w:szCs w:val="22"/>
        </w:rPr>
      </w:pPr>
      <w:hyperlink w:anchor="_Toc227046895" w:history="1">
        <w:r w:rsidRPr="00EC698A">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_Toc227046895 \h </w:instrText>
        </w:r>
        <w:r>
          <w:rPr>
            <w:noProof/>
            <w:webHidden/>
          </w:rPr>
        </w:r>
        <w:r>
          <w:rPr>
            <w:noProof/>
            <w:webHidden/>
          </w:rPr>
          <w:fldChar w:fldCharType="separate"/>
        </w:r>
        <w:r w:rsidR="005433CD">
          <w:rPr>
            <w:noProof/>
            <w:webHidden/>
          </w:rPr>
          <w:t>66</w:t>
        </w:r>
        <w:r>
          <w:rPr>
            <w:noProof/>
            <w:webHidden/>
          </w:rPr>
          <w:fldChar w:fldCharType="end"/>
        </w:r>
      </w:hyperlink>
    </w:p>
    <w:p w14:paraId="5B16107C" w14:textId="55B58D18" w:rsidR="000271F1" w:rsidRDefault="000271F1">
      <w:pPr>
        <w:pStyle w:val="21"/>
        <w:tabs>
          <w:tab w:val="right" w:leader="dot" w:pos="9061"/>
        </w:tabs>
        <w:rPr>
          <w:rFonts w:asciiTheme="minorHAnsi" w:eastAsiaTheme="minorEastAsia" w:hAnsiTheme="minorHAnsi" w:cstheme="minorBidi"/>
          <w:noProof/>
          <w:sz w:val="22"/>
          <w:szCs w:val="22"/>
        </w:rPr>
      </w:pPr>
      <w:hyperlink w:anchor="_Toc227046896" w:history="1">
        <w:r w:rsidRPr="00EC698A">
          <w:rPr>
            <w:rStyle w:val="a3"/>
            <w:noProof/>
          </w:rPr>
          <w:t>Kazinform, 13.04.2026, Ждать ли изменений в пенсионной системе Казахстана: ответ Минтруда</w:t>
        </w:r>
        <w:r>
          <w:rPr>
            <w:noProof/>
            <w:webHidden/>
          </w:rPr>
          <w:tab/>
        </w:r>
        <w:r>
          <w:rPr>
            <w:noProof/>
            <w:webHidden/>
          </w:rPr>
          <w:fldChar w:fldCharType="begin"/>
        </w:r>
        <w:r>
          <w:rPr>
            <w:noProof/>
            <w:webHidden/>
          </w:rPr>
          <w:instrText xml:space="preserve"> PAGEREF _Toc227046896 \h </w:instrText>
        </w:r>
        <w:r>
          <w:rPr>
            <w:noProof/>
            <w:webHidden/>
          </w:rPr>
        </w:r>
        <w:r>
          <w:rPr>
            <w:noProof/>
            <w:webHidden/>
          </w:rPr>
          <w:fldChar w:fldCharType="separate"/>
        </w:r>
        <w:r w:rsidR="005433CD">
          <w:rPr>
            <w:noProof/>
            <w:webHidden/>
          </w:rPr>
          <w:t>66</w:t>
        </w:r>
        <w:r>
          <w:rPr>
            <w:noProof/>
            <w:webHidden/>
          </w:rPr>
          <w:fldChar w:fldCharType="end"/>
        </w:r>
      </w:hyperlink>
    </w:p>
    <w:p w14:paraId="78835669" w14:textId="6AF1047F" w:rsidR="000271F1" w:rsidRDefault="000271F1">
      <w:pPr>
        <w:pStyle w:val="31"/>
        <w:rPr>
          <w:rFonts w:asciiTheme="minorHAnsi" w:eastAsiaTheme="minorEastAsia" w:hAnsiTheme="minorHAnsi" w:cstheme="minorBidi"/>
          <w:sz w:val="22"/>
          <w:szCs w:val="22"/>
        </w:rPr>
      </w:pPr>
      <w:hyperlink w:anchor="_Toc227046897" w:history="1">
        <w:r w:rsidRPr="00EC698A">
          <w:rPr>
            <w:rStyle w:val="a3"/>
          </w:rPr>
          <w:t>В Минтруда РК прокомментировали возможные изменения в пенсионной системе Казахстана, отметив, что любые предложения по ее развитию находятся на комплексном рассмотрении, передает корреспондент агентства Kazinform.</w:t>
        </w:r>
        <w:r>
          <w:rPr>
            <w:webHidden/>
          </w:rPr>
          <w:tab/>
        </w:r>
        <w:r>
          <w:rPr>
            <w:webHidden/>
          </w:rPr>
          <w:fldChar w:fldCharType="begin"/>
        </w:r>
        <w:r>
          <w:rPr>
            <w:webHidden/>
          </w:rPr>
          <w:instrText xml:space="preserve"> PAGEREF _Toc227046897 \h </w:instrText>
        </w:r>
        <w:r>
          <w:rPr>
            <w:webHidden/>
          </w:rPr>
        </w:r>
        <w:r>
          <w:rPr>
            <w:webHidden/>
          </w:rPr>
          <w:fldChar w:fldCharType="separate"/>
        </w:r>
        <w:r w:rsidR="005433CD">
          <w:rPr>
            <w:webHidden/>
          </w:rPr>
          <w:t>66</w:t>
        </w:r>
        <w:r>
          <w:rPr>
            <w:webHidden/>
          </w:rPr>
          <w:fldChar w:fldCharType="end"/>
        </w:r>
      </w:hyperlink>
    </w:p>
    <w:p w14:paraId="6196F387" w14:textId="1606966E" w:rsidR="000271F1" w:rsidRDefault="000271F1">
      <w:pPr>
        <w:pStyle w:val="21"/>
        <w:tabs>
          <w:tab w:val="right" w:leader="dot" w:pos="9061"/>
        </w:tabs>
        <w:rPr>
          <w:rFonts w:asciiTheme="minorHAnsi" w:eastAsiaTheme="minorEastAsia" w:hAnsiTheme="minorHAnsi" w:cstheme="minorBidi"/>
          <w:noProof/>
          <w:sz w:val="22"/>
          <w:szCs w:val="22"/>
        </w:rPr>
      </w:pPr>
      <w:hyperlink w:anchor="_Toc227046898" w:history="1">
        <w:r w:rsidRPr="00EC698A">
          <w:rPr>
            <w:rStyle w:val="a3"/>
            <w:noProof/>
          </w:rPr>
          <w:t>Finprom.kz, 13.04.2026, Без прав и соцпакета: кто и почему работает «в тени» в Казахстане?Более 2,3 миллиона занятых не перечисляют пенсионные взносы</w:t>
        </w:r>
        <w:r>
          <w:rPr>
            <w:noProof/>
            <w:webHidden/>
          </w:rPr>
          <w:tab/>
        </w:r>
        <w:r>
          <w:rPr>
            <w:noProof/>
            <w:webHidden/>
          </w:rPr>
          <w:fldChar w:fldCharType="begin"/>
        </w:r>
        <w:r>
          <w:rPr>
            <w:noProof/>
            <w:webHidden/>
          </w:rPr>
          <w:instrText xml:space="preserve"> PAGEREF _Toc227046898 \h </w:instrText>
        </w:r>
        <w:r>
          <w:rPr>
            <w:noProof/>
            <w:webHidden/>
          </w:rPr>
        </w:r>
        <w:r>
          <w:rPr>
            <w:noProof/>
            <w:webHidden/>
          </w:rPr>
          <w:fldChar w:fldCharType="separate"/>
        </w:r>
        <w:r w:rsidR="005433CD">
          <w:rPr>
            <w:noProof/>
            <w:webHidden/>
          </w:rPr>
          <w:t>67</w:t>
        </w:r>
        <w:r>
          <w:rPr>
            <w:noProof/>
            <w:webHidden/>
          </w:rPr>
          <w:fldChar w:fldCharType="end"/>
        </w:r>
      </w:hyperlink>
    </w:p>
    <w:p w14:paraId="770965C5" w14:textId="5D2B0162" w:rsidR="000271F1" w:rsidRDefault="000271F1">
      <w:pPr>
        <w:pStyle w:val="31"/>
        <w:rPr>
          <w:rFonts w:asciiTheme="minorHAnsi" w:eastAsiaTheme="minorEastAsia" w:hAnsiTheme="minorHAnsi" w:cstheme="minorBidi"/>
          <w:sz w:val="22"/>
          <w:szCs w:val="22"/>
        </w:rPr>
      </w:pPr>
      <w:hyperlink w:anchor="_Toc227046899" w:history="1">
        <w:r w:rsidRPr="00EC698A">
          <w:rPr>
            <w:rStyle w:val="a3"/>
          </w:rPr>
          <w:t>Теневая занятость остаётся серьёзной проблемой для казахстанского рынка труда. Работа в «сером» секторе — без официального оформления, социальных гарантий и пенсионных отчислений — лишает не только трудовых прав в настоящее время, но и уверенности в будущем на пенсии. Масштаб такого явления, как неформальная занятость, в РК неоднозначен: расчёты статистиков расходятся с официальными данными о численности тех, кто трудоустроен по закону и перечисляет пенсионные и социальные взносы. Цифры разнятся в 2,5 раза.</w:t>
        </w:r>
        <w:r>
          <w:rPr>
            <w:webHidden/>
          </w:rPr>
          <w:tab/>
        </w:r>
        <w:r>
          <w:rPr>
            <w:webHidden/>
          </w:rPr>
          <w:fldChar w:fldCharType="begin"/>
        </w:r>
        <w:r>
          <w:rPr>
            <w:webHidden/>
          </w:rPr>
          <w:instrText xml:space="preserve"> PAGEREF _Toc227046899 \h </w:instrText>
        </w:r>
        <w:r>
          <w:rPr>
            <w:webHidden/>
          </w:rPr>
        </w:r>
        <w:r>
          <w:rPr>
            <w:webHidden/>
          </w:rPr>
          <w:fldChar w:fldCharType="separate"/>
        </w:r>
        <w:r w:rsidR="005433CD">
          <w:rPr>
            <w:webHidden/>
          </w:rPr>
          <w:t>67</w:t>
        </w:r>
        <w:r>
          <w:rPr>
            <w:webHidden/>
          </w:rPr>
          <w:fldChar w:fldCharType="end"/>
        </w:r>
      </w:hyperlink>
    </w:p>
    <w:p w14:paraId="3E922DB4" w14:textId="3048AAF9" w:rsidR="000271F1" w:rsidRDefault="000271F1">
      <w:pPr>
        <w:pStyle w:val="12"/>
        <w:tabs>
          <w:tab w:val="right" w:leader="dot" w:pos="9061"/>
        </w:tabs>
        <w:rPr>
          <w:rFonts w:asciiTheme="minorHAnsi" w:eastAsiaTheme="minorEastAsia" w:hAnsiTheme="minorHAnsi" w:cstheme="minorBidi"/>
          <w:b w:val="0"/>
          <w:noProof/>
          <w:sz w:val="22"/>
          <w:szCs w:val="22"/>
        </w:rPr>
      </w:pPr>
      <w:hyperlink w:anchor="_Toc227046900" w:history="1">
        <w:r w:rsidRPr="00EC698A">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_Toc227046900 \h </w:instrText>
        </w:r>
        <w:r>
          <w:rPr>
            <w:noProof/>
            <w:webHidden/>
          </w:rPr>
        </w:r>
        <w:r>
          <w:rPr>
            <w:noProof/>
            <w:webHidden/>
          </w:rPr>
          <w:fldChar w:fldCharType="separate"/>
        </w:r>
        <w:r w:rsidR="005433CD">
          <w:rPr>
            <w:noProof/>
            <w:webHidden/>
          </w:rPr>
          <w:t>69</w:t>
        </w:r>
        <w:r>
          <w:rPr>
            <w:noProof/>
            <w:webHidden/>
          </w:rPr>
          <w:fldChar w:fldCharType="end"/>
        </w:r>
      </w:hyperlink>
    </w:p>
    <w:p w14:paraId="08F0250A" w14:textId="526219B0" w:rsidR="000271F1" w:rsidRDefault="000271F1">
      <w:pPr>
        <w:pStyle w:val="21"/>
        <w:tabs>
          <w:tab w:val="right" w:leader="dot" w:pos="9061"/>
        </w:tabs>
        <w:rPr>
          <w:rFonts w:asciiTheme="minorHAnsi" w:eastAsiaTheme="minorEastAsia" w:hAnsiTheme="minorHAnsi" w:cstheme="minorBidi"/>
          <w:noProof/>
          <w:sz w:val="22"/>
          <w:szCs w:val="22"/>
        </w:rPr>
      </w:pPr>
      <w:hyperlink w:anchor="_Toc227046901" w:history="1">
        <w:r w:rsidRPr="00EC698A">
          <w:rPr>
            <w:rStyle w:val="a3"/>
            <w:noProof/>
          </w:rPr>
          <w:t>Baltija.eu, 13.04.2026, Важно знать: в Литве предлагается новая модель пенсионных накоплений</w:t>
        </w:r>
        <w:r>
          <w:rPr>
            <w:noProof/>
            <w:webHidden/>
          </w:rPr>
          <w:tab/>
        </w:r>
        <w:r>
          <w:rPr>
            <w:noProof/>
            <w:webHidden/>
          </w:rPr>
          <w:fldChar w:fldCharType="begin"/>
        </w:r>
        <w:r>
          <w:rPr>
            <w:noProof/>
            <w:webHidden/>
          </w:rPr>
          <w:instrText xml:space="preserve"> PAGEREF _Toc227046901 \h </w:instrText>
        </w:r>
        <w:r>
          <w:rPr>
            <w:noProof/>
            <w:webHidden/>
          </w:rPr>
        </w:r>
        <w:r>
          <w:rPr>
            <w:noProof/>
            <w:webHidden/>
          </w:rPr>
          <w:fldChar w:fldCharType="separate"/>
        </w:r>
        <w:r w:rsidR="005433CD">
          <w:rPr>
            <w:noProof/>
            <w:webHidden/>
          </w:rPr>
          <w:t>69</w:t>
        </w:r>
        <w:r>
          <w:rPr>
            <w:noProof/>
            <w:webHidden/>
          </w:rPr>
          <w:fldChar w:fldCharType="end"/>
        </w:r>
      </w:hyperlink>
    </w:p>
    <w:p w14:paraId="7FC9B184" w14:textId="0D32BBC7" w:rsidR="000271F1" w:rsidRDefault="000271F1">
      <w:pPr>
        <w:pStyle w:val="31"/>
        <w:rPr>
          <w:rFonts w:asciiTheme="minorHAnsi" w:eastAsiaTheme="minorEastAsia" w:hAnsiTheme="minorHAnsi" w:cstheme="minorBidi"/>
          <w:sz w:val="22"/>
          <w:szCs w:val="22"/>
        </w:rPr>
      </w:pPr>
      <w:hyperlink w:anchor="_Toc227046902" w:history="1">
        <w:r w:rsidRPr="00EC698A">
          <w:rPr>
            <w:rStyle w:val="a3"/>
          </w:rPr>
          <w:t>Чтобы у жителей было больше возможностей накопить денег на пенсию, староста парламентской фракции демократического союза «Во имя Литвы» Лукас Савицкас предлагает утвердить модель инвестиционного счёта. Он зарегистрировал соответствующие поправки к закону о подоходном налоге.</w:t>
        </w:r>
        <w:r>
          <w:rPr>
            <w:webHidden/>
          </w:rPr>
          <w:tab/>
        </w:r>
        <w:r>
          <w:rPr>
            <w:webHidden/>
          </w:rPr>
          <w:fldChar w:fldCharType="begin"/>
        </w:r>
        <w:r>
          <w:rPr>
            <w:webHidden/>
          </w:rPr>
          <w:instrText xml:space="preserve"> PAGEREF _Toc227046902 \h </w:instrText>
        </w:r>
        <w:r>
          <w:rPr>
            <w:webHidden/>
          </w:rPr>
        </w:r>
        <w:r>
          <w:rPr>
            <w:webHidden/>
          </w:rPr>
          <w:fldChar w:fldCharType="separate"/>
        </w:r>
        <w:r w:rsidR="005433CD">
          <w:rPr>
            <w:webHidden/>
          </w:rPr>
          <w:t>69</w:t>
        </w:r>
        <w:r>
          <w:rPr>
            <w:webHidden/>
          </w:rPr>
          <w:fldChar w:fldCharType="end"/>
        </w:r>
      </w:hyperlink>
    </w:p>
    <w:p w14:paraId="15E433F4" w14:textId="28C5DD95" w:rsidR="00A0290C" w:rsidRPr="005E7D6A" w:rsidRDefault="0016758D" w:rsidP="00310633">
      <w:pPr>
        <w:rPr>
          <w:b/>
          <w:caps/>
          <w:sz w:val="32"/>
        </w:rPr>
      </w:pPr>
      <w:r w:rsidRPr="005E7D6A">
        <w:rPr>
          <w:caps/>
          <w:sz w:val="28"/>
        </w:rPr>
        <w:fldChar w:fldCharType="end"/>
      </w:r>
    </w:p>
    <w:p w14:paraId="6EA9C6EB" w14:textId="77777777" w:rsidR="00D1642B" w:rsidRPr="005E7D6A" w:rsidRDefault="00D1642B" w:rsidP="00D1642B">
      <w:pPr>
        <w:pStyle w:val="251"/>
      </w:pPr>
      <w:bookmarkStart w:id="16" w:name="_Toc396864664"/>
      <w:bookmarkStart w:id="17" w:name="_Toc99318652"/>
      <w:bookmarkStart w:id="18" w:name="_Toc246216291"/>
      <w:bookmarkStart w:id="19" w:name="_Toc246297418"/>
      <w:bookmarkStart w:id="20" w:name="_Toc227046797"/>
      <w:bookmarkEnd w:id="8"/>
      <w:bookmarkEnd w:id="9"/>
      <w:bookmarkEnd w:id="10"/>
      <w:bookmarkEnd w:id="11"/>
      <w:bookmarkEnd w:id="12"/>
      <w:bookmarkEnd w:id="13"/>
      <w:bookmarkEnd w:id="14"/>
      <w:bookmarkEnd w:id="15"/>
      <w:r w:rsidRPr="005E7D6A">
        <w:lastRenderedPageBreak/>
        <w:t>НОВОСТИ ПЕНСИОННОЙ ОТРАСЛИ</w:t>
      </w:r>
      <w:bookmarkEnd w:id="16"/>
      <w:bookmarkEnd w:id="17"/>
      <w:bookmarkEnd w:id="20"/>
    </w:p>
    <w:p w14:paraId="024116D1" w14:textId="77777777" w:rsidR="00111D7C" w:rsidRPr="005E7D6A" w:rsidRDefault="00111D7C" w:rsidP="00111D7C">
      <w:pPr>
        <w:pStyle w:val="10"/>
      </w:pPr>
      <w:bookmarkStart w:id="21" w:name="_Toc99271685"/>
      <w:bookmarkStart w:id="22" w:name="_Toc99318653"/>
      <w:bookmarkStart w:id="23" w:name="_Toc165991072"/>
      <w:bookmarkStart w:id="24" w:name="_Toc246987631"/>
      <w:bookmarkStart w:id="25" w:name="_Toc248632297"/>
      <w:bookmarkStart w:id="26" w:name="_Toc251223975"/>
      <w:bookmarkStart w:id="27" w:name="_Toc227046798"/>
      <w:bookmarkEnd w:id="18"/>
      <w:bookmarkEnd w:id="19"/>
      <w:r w:rsidRPr="005E7D6A">
        <w:t>Новости отрасли НПФ</w:t>
      </w:r>
      <w:bookmarkEnd w:id="21"/>
      <w:bookmarkEnd w:id="22"/>
      <w:bookmarkEnd w:id="23"/>
      <w:bookmarkEnd w:id="27"/>
    </w:p>
    <w:p w14:paraId="746EE0C5" w14:textId="77777777" w:rsidR="00231D75" w:rsidRPr="005E7D6A" w:rsidRDefault="00231D75" w:rsidP="00231D75">
      <w:pPr>
        <w:pStyle w:val="2"/>
      </w:pPr>
      <w:bookmarkStart w:id="28" w:name="ф1"/>
      <w:bookmarkStart w:id="29" w:name="_Toc227046799"/>
      <w:bookmarkEnd w:id="28"/>
      <w:r w:rsidRPr="005E7D6A">
        <w:t>Российская газета, 13.04.2026, Как самозанятым накопить на пенсию</w:t>
      </w:r>
      <w:bookmarkEnd w:id="29"/>
    </w:p>
    <w:p w14:paraId="5CB1D788" w14:textId="116922DF" w:rsidR="00231D75" w:rsidRPr="005E7D6A" w:rsidRDefault="00231D75" w:rsidP="00832DC5">
      <w:pPr>
        <w:pStyle w:val="3"/>
      </w:pPr>
      <w:bookmarkStart w:id="30" w:name="_Toc227046800"/>
      <w:r w:rsidRPr="005E7D6A">
        <w:t xml:space="preserve">Самозанятые фактически находятся вне системы долгосрочных накоплений. У них нет регулярных отчислений, привычки к пенсионному планированию и социальных гарантий, например, полноценного больничного или оплачиваемого отпуска. О том, какие стимулы к добровольным взносам могут стать первым шагом самозанятых в систему пенсионного обеспечения, рассказал </w:t>
      </w:r>
      <w:r w:rsidR="00990DC6">
        <w:t>«</w:t>
      </w:r>
      <w:r w:rsidRPr="005E7D6A">
        <w:t>Российской газете</w:t>
      </w:r>
      <w:r w:rsidR="00990DC6">
        <w:t>»</w:t>
      </w:r>
      <w:r w:rsidRPr="005E7D6A">
        <w:t xml:space="preserve"> президент Национальной ассоциации негосударственных пенсионных фондов (НАПФ) Сергей Беляков.</w:t>
      </w:r>
      <w:bookmarkEnd w:id="30"/>
    </w:p>
    <w:p w14:paraId="2DA660E3" w14:textId="77777777" w:rsidR="00231D75" w:rsidRPr="005E7D6A" w:rsidRDefault="00231D75" w:rsidP="00231D75">
      <w:r w:rsidRPr="005E7D6A">
        <w:t>- Бонусы за участие в добровольном страховании можно рассматривать как потенциальную точку входа в более широкую систему долгосрочных сбережений.</w:t>
      </w:r>
    </w:p>
    <w:p w14:paraId="62DFAE31" w14:textId="77777777" w:rsidR="00231D75" w:rsidRPr="005E7D6A" w:rsidRDefault="00231D75" w:rsidP="00231D75">
      <w:r w:rsidRPr="005E7D6A">
        <w:t>Если у человека формируется привычка делать регулярные отчисления и появляется понимание выгоды, следующим логичным шагом становятся уже накопительные инструменты. Среди тех, что предлагают негосударственные пенсионные фонды (НПФ), можно выбрать, например, программу долгосрочных сбережений (ПДС) или индивидуальные пенсионные планы. Так можно сформировать капитал за счет небольших, но регулярных отчислений.</w:t>
      </w:r>
    </w:p>
    <w:p w14:paraId="3A2A83D0" w14:textId="77777777" w:rsidR="00231D75" w:rsidRPr="005E7D6A" w:rsidRDefault="00231D75" w:rsidP="00231D75">
      <w:r w:rsidRPr="005E7D6A">
        <w:t>Самозанятые могут легко настроить автоперевод части дохода в НПФ через приложение банка или фонда. Такая подписка быстро становится привычкой и не создает большой нагрузки на личный бюджет.</w:t>
      </w:r>
    </w:p>
    <w:p w14:paraId="0C0F9FA0" w14:textId="77777777" w:rsidR="00231D75" w:rsidRPr="005E7D6A" w:rsidRDefault="00231D75" w:rsidP="00231D75">
      <w:r w:rsidRPr="005E7D6A">
        <w:t>Например, если самозанятый с доходом примерно 100 тыс. рублей в месяц начнет откладывать в ПДС уже с 25 лет по 2,5 тыс. рублей ежемесячно, то к 40 годам он может сформировать капитал в размере около 1,5 млн рублей. Важно отметить, что эти средства можно будет использовать не только на пенсионные цели, но и на другие важные жизненные задачи: например, первоначальный взнос по ипотеке, покупку автомобиля, обучение, траты на свадьбу, рождение детей и путешествия.</w:t>
      </w:r>
    </w:p>
    <w:p w14:paraId="4E6B8787" w14:textId="77777777" w:rsidR="00231D75" w:rsidRPr="005E7D6A" w:rsidRDefault="00231D75" w:rsidP="00231D75">
      <w:r w:rsidRPr="005E7D6A">
        <w:t>Кроме того, такие механизмы, например, ПДС, выступают в роли защиты от импульсных покупок: снять деньги со счета можно либо при достижении возраста 55 лет женщинами, либо 60 лет мужчинами или после 15 лет участия, а также досрочно без потерь в особых жизненных ситуациях - например, при потере кормильца или необходимости дорогостоящего лечения. Это хорошая подстраховка для тех, кто опасается копить из-за возможного форс-мажора.</w:t>
      </w:r>
    </w:p>
    <w:p w14:paraId="0E3B2E0C" w14:textId="77777777" w:rsidR="00231D75" w:rsidRPr="005E7D6A" w:rsidRDefault="00231D75" w:rsidP="00231D75">
      <w:r w:rsidRPr="005E7D6A">
        <w:t>На этом фоне популярные у россиян банковские вклады не являются альтернативой для формирования долгосрочных накоплений. У них другая задача - они выгодны для краткосрочного планирования. Дисциплина регулярного пополнения счета в таком случае поддерживается с трудом, а крупная сумма на депозите часто становится объектом для незапланированных трат.</w:t>
      </w:r>
    </w:p>
    <w:p w14:paraId="00121561" w14:textId="08E23945" w:rsidR="00231D75" w:rsidRPr="005E7D6A" w:rsidRDefault="00281458" w:rsidP="00231D75">
      <w:hyperlink r:id="rId8" w:history="1">
        <w:r w:rsidR="00231D75" w:rsidRPr="005E7D6A">
          <w:rPr>
            <w:rStyle w:val="a3"/>
          </w:rPr>
          <w:t>https://rg.ru/2026/04/13/kak-samozaniatym-nakopit-na-pensiiu.html</w:t>
        </w:r>
      </w:hyperlink>
      <w:r w:rsidR="00231D75" w:rsidRPr="005E7D6A">
        <w:t xml:space="preserve"> </w:t>
      </w:r>
    </w:p>
    <w:p w14:paraId="37F1DC9F" w14:textId="77777777" w:rsidR="00BC7CB9" w:rsidRPr="005E7D6A" w:rsidRDefault="00BC7CB9" w:rsidP="00BC7CB9">
      <w:pPr>
        <w:pStyle w:val="2"/>
      </w:pPr>
      <w:bookmarkStart w:id="31" w:name="_Toc227046801"/>
      <w:r w:rsidRPr="005E7D6A">
        <w:t>Новый взгляд, 13.04.2026, Как накопить на ипотеку с зарплатой до 80 тысяч рублей?</w:t>
      </w:r>
      <w:bookmarkEnd w:id="31"/>
    </w:p>
    <w:p w14:paraId="54A984EB" w14:textId="77777777" w:rsidR="00BC7CB9" w:rsidRPr="005E7D6A" w:rsidRDefault="00BC7CB9" w:rsidP="00832DC5">
      <w:pPr>
        <w:pStyle w:val="3"/>
      </w:pPr>
      <w:bookmarkStart w:id="32" w:name="_Toc227046802"/>
      <w:r w:rsidRPr="005E7D6A">
        <w:t>Многие считают, что с невысоким доходом невозможно сформировать первоначальный взнос на покупку жилья, однако руководитель НАПФ Сергей Беляков утверждает обратное.</w:t>
      </w:r>
      <w:bookmarkEnd w:id="32"/>
    </w:p>
    <w:p w14:paraId="065D1E51" w14:textId="77777777" w:rsidR="00BC7CB9" w:rsidRPr="005E7D6A" w:rsidRDefault="00BC7CB9" w:rsidP="00BC7CB9">
      <w:r w:rsidRPr="005E7D6A">
        <w:t>Даже имея скромную зарплату около 80 тыс. руб., реально начать копить средства на квартиру уже сейчас.</w:t>
      </w:r>
    </w:p>
    <w:p w14:paraId="3D60AEF7" w14:textId="77777777" w:rsidR="00BC7CB9" w:rsidRPr="005E7D6A" w:rsidRDefault="00BC7CB9" w:rsidP="00BC7CB9">
      <w:r w:rsidRPr="005E7D6A">
        <w:t>Подробности предложенного метода</w:t>
      </w:r>
    </w:p>
    <w:p w14:paraId="412513A5" w14:textId="77777777" w:rsidR="00BC7CB9" w:rsidRPr="005E7D6A" w:rsidRDefault="00BC7CB9" w:rsidP="00BC7CB9">
      <w:r w:rsidRPr="005E7D6A">
        <w:t>Сергей Беляков предложил стратегию накопления первоначального взноса путем регулярных отчислений небольших сумм ежемесячно. Согласно этой стратегии, человек должен откладывать всего около трех тысяч рублей каждый месяц.</w:t>
      </w:r>
    </w:p>
    <w:p w14:paraId="466F7995" w14:textId="77777777" w:rsidR="00BC7CB9" w:rsidRPr="005E7D6A" w:rsidRDefault="00BC7CB9" w:rsidP="00BC7CB9">
      <w:r w:rsidRPr="005E7D6A">
        <w:t>Что важно понимать: помимо собственных сбережений, гражданин получает поддержку государства. В течение первых десяти лет государство будет добавлять до 36 тысяч рублей ежегодно. Благодаря этому, за период 15 лет совокупная сумма составит порядка 2,3 млн рублей, при том, что личные расходы составят всего 540 тысяч рублей.</w:t>
      </w:r>
    </w:p>
    <w:p w14:paraId="3D981E66" w14:textId="77777777" w:rsidR="00BC7CB9" w:rsidRPr="005E7D6A" w:rsidRDefault="00BC7CB9" w:rsidP="00BC7CB9">
      <w:r w:rsidRPr="005E7D6A">
        <w:t>Таким образом, итоговая экономия выглядит следующим образом:</w:t>
      </w:r>
    </w:p>
    <w:p w14:paraId="0FD2FDA8" w14:textId="77777777" w:rsidR="00BC7CB9" w:rsidRPr="005E7D6A" w:rsidRDefault="00BC7CB9" w:rsidP="00BC7CB9">
      <w:r w:rsidRPr="005E7D6A">
        <w:t>•</w:t>
      </w:r>
      <w:r w:rsidRPr="005E7D6A">
        <w:tab/>
        <w:t xml:space="preserve">Собственная вкладка: 3000 Ч 12 месяцев Ч 15 лет = 540 000. </w:t>
      </w:r>
    </w:p>
    <w:p w14:paraId="2C59DE43" w14:textId="77777777" w:rsidR="00BC7CB9" w:rsidRPr="005E7D6A" w:rsidRDefault="00BC7CB9" w:rsidP="00BC7CB9">
      <w:r w:rsidRPr="005E7D6A">
        <w:t>•</w:t>
      </w:r>
      <w:r w:rsidRPr="005E7D6A">
        <w:tab/>
        <w:t xml:space="preserve">Поддержка государства: 36 000 Ч 10 лет = 360 000. </w:t>
      </w:r>
    </w:p>
    <w:p w14:paraId="0EB08E14" w14:textId="77777777" w:rsidR="00BC7CB9" w:rsidRPr="005E7D6A" w:rsidRDefault="00BC7CB9" w:rsidP="00BC7CB9">
      <w:r w:rsidRPr="005E7D6A">
        <w:t>•</w:t>
      </w:r>
      <w:r w:rsidRPr="005E7D6A">
        <w:tab/>
        <w:t xml:space="preserve">Итого вместе с начисленными процентами и налоговыми льготами выходит примерно 2,3 млн рублей. </w:t>
      </w:r>
    </w:p>
    <w:p w14:paraId="264751A9" w14:textId="77777777" w:rsidR="00BC7CB9" w:rsidRPr="005E7D6A" w:rsidRDefault="00BC7CB9" w:rsidP="00BC7CB9">
      <w:r w:rsidRPr="005E7D6A">
        <w:t>Преимущества данного способа накопления</w:t>
      </w:r>
    </w:p>
    <w:p w14:paraId="1914834F" w14:textId="77777777" w:rsidR="00BC7CB9" w:rsidRPr="005E7D6A" w:rsidRDefault="00BC7CB9" w:rsidP="00BC7CB9">
      <w:r w:rsidRPr="005E7D6A">
        <w:t>Главное преимущество заключается в том, что капитал увеличивается не только благодаря регулярному вкладу, но также за счет ежегодной государственной поддержки, налоговых вычетов и начисления процентов. Однако самое важное условие успеха - долгосрочность вложений и регулярные пополнения счета.</w:t>
      </w:r>
    </w:p>
    <w:p w14:paraId="42FE290B" w14:textId="77777777" w:rsidR="00BC7CB9" w:rsidRPr="005E7D6A" w:rsidRDefault="00BC7CB9" w:rsidP="00BC7CB9">
      <w:r w:rsidRPr="005E7D6A">
        <w:t xml:space="preserve">Что стоит учесть:  </w:t>
      </w:r>
    </w:p>
    <w:p w14:paraId="2B795F71" w14:textId="77777777" w:rsidR="00BC7CB9" w:rsidRPr="005E7D6A" w:rsidRDefault="00BC7CB9" w:rsidP="00BC7CB9">
      <w:r w:rsidRPr="005E7D6A">
        <w:t>•</w:t>
      </w:r>
      <w:r w:rsidRPr="005E7D6A">
        <w:tab/>
        <w:t xml:space="preserve">Регулярность взносов. Чем дольше вы откладываете деньги, тем больше финансовая выгода. </w:t>
      </w:r>
    </w:p>
    <w:p w14:paraId="6A4F40B9" w14:textId="77777777" w:rsidR="00BC7CB9" w:rsidRPr="005E7D6A" w:rsidRDefault="00BC7CB9" w:rsidP="00BC7CB9">
      <w:r w:rsidRPr="005E7D6A">
        <w:t>•</w:t>
      </w:r>
      <w:r w:rsidRPr="005E7D6A">
        <w:tab/>
        <w:t xml:space="preserve">Финансовая дисциплина. Важно придерживаться выбранного плана и избегать соблазна тратить отложенные средства. </w:t>
      </w:r>
    </w:p>
    <w:p w14:paraId="7D72EEC4" w14:textId="77777777" w:rsidR="00BC7CB9" w:rsidRPr="005E7D6A" w:rsidRDefault="00BC7CB9" w:rsidP="00BC7CB9">
      <w:r w:rsidRPr="005E7D6A">
        <w:t>•</w:t>
      </w:r>
      <w:r w:rsidRPr="005E7D6A">
        <w:tab/>
        <w:t xml:space="preserve">Рентабельность вложений. Доходность государственных программ часто превышает инфляцию, позволяя сохранять покупательную способность капитала. </w:t>
      </w:r>
    </w:p>
    <w:p w14:paraId="3D3ED52E" w14:textId="77777777" w:rsidR="00BC7CB9" w:rsidRPr="005E7D6A" w:rsidRDefault="00BC7CB9" w:rsidP="00BC7CB9">
      <w:r w:rsidRPr="005E7D6A">
        <w:t>Возможные риски и ограничения</w:t>
      </w:r>
    </w:p>
    <w:p w14:paraId="2E8528D8" w14:textId="77777777" w:rsidR="00BC7CB9" w:rsidRPr="005E7D6A" w:rsidRDefault="00BC7CB9" w:rsidP="00BC7CB9">
      <w:r w:rsidRPr="005E7D6A">
        <w:t xml:space="preserve">Основной риск состоит в том, что цены на недвижимость растут быстрее, чем увеличиваются ваши накопления. К тому моменту, когда соберётся достаточная сумма, стоимость недвижимости может значительно вырасти, а условия ипотечного кредитования станут выгоднее. Это значит, что приобрести квартиру именно на этапе </w:t>
      </w:r>
      <w:r w:rsidRPr="005E7D6A">
        <w:lastRenderedPageBreak/>
        <w:t>формирования первого взноса может оказаться сложнее, хотя покупка жилья останется доступной, поскольку предложение ипотеки станет более привлекательным.</w:t>
      </w:r>
    </w:p>
    <w:p w14:paraId="457CA5DC" w14:textId="77777777" w:rsidR="00BC7CB9" w:rsidRPr="005E7D6A" w:rsidRDefault="00BC7CB9" w:rsidP="00BC7CB9">
      <w:r w:rsidRPr="005E7D6A">
        <w:t>Кроме того, возможны изменения условий программы господдержки, что повлияет на общий объем накопленных средств.</w:t>
      </w:r>
    </w:p>
    <w:p w14:paraId="59F3B606" w14:textId="77777777" w:rsidR="00BC7CB9" w:rsidRPr="005E7D6A" w:rsidRDefault="00BC7CB9" w:rsidP="00BC7CB9">
      <w:r w:rsidRPr="005E7D6A">
        <w:t>Итоги</w:t>
      </w:r>
    </w:p>
    <w:p w14:paraId="759ADA7E" w14:textId="77777777" w:rsidR="00BC7CB9" w:rsidRPr="005E7D6A" w:rsidRDefault="00BC7CB9" w:rsidP="00BC7CB9">
      <w:r w:rsidRPr="005E7D6A">
        <w:t>Этот подход отлично подходит для тех, кто желает обеспечить себе финансовый фундамент перед приобретением собственного жилья. Хотя гарантий выгодной покупки недвижимости здесь нет, стратегия позволяет гарантированно накапливать значительную сумму для последующего приобретения квартиры, формируя надежный стартовый капитал.</w:t>
      </w:r>
    </w:p>
    <w:p w14:paraId="32AF9E1C" w14:textId="7BA7057D" w:rsidR="00BC7CB9" w:rsidRPr="005E7D6A" w:rsidRDefault="00281458" w:rsidP="00BC7CB9">
      <w:hyperlink r:id="rId9" w:history="1">
        <w:r w:rsidR="00BC7CB9" w:rsidRPr="005E7D6A">
          <w:rPr>
            <w:rStyle w:val="a3"/>
          </w:rPr>
          <w:t>https://newvz.ru/info/317875.html</w:t>
        </w:r>
      </w:hyperlink>
      <w:r w:rsidR="00BC7CB9" w:rsidRPr="005E7D6A">
        <w:t xml:space="preserve"> </w:t>
      </w:r>
    </w:p>
    <w:p w14:paraId="39F3FB2D" w14:textId="77777777" w:rsidR="00671D9B" w:rsidRPr="005E7D6A" w:rsidRDefault="00671D9B" w:rsidP="00671D9B">
      <w:pPr>
        <w:pStyle w:val="2"/>
      </w:pPr>
      <w:bookmarkStart w:id="33" w:name="_Toc227046803"/>
      <w:r w:rsidRPr="005E7D6A">
        <w:t>Ваш Пенсионный Брокер, 13.04.2026, Накоплений опыт: россияне меньше всего доверяют свои пенсии НПФ и страховщикам</w:t>
      </w:r>
      <w:bookmarkEnd w:id="33"/>
    </w:p>
    <w:p w14:paraId="760621AF" w14:textId="7DE4D285" w:rsidR="00BC4A94" w:rsidRPr="005E7D6A" w:rsidRDefault="00671D9B" w:rsidP="00832DC5">
      <w:pPr>
        <w:pStyle w:val="3"/>
      </w:pPr>
      <w:bookmarkStart w:id="34" w:name="_Toc227046804"/>
      <w:r w:rsidRPr="005E7D6A">
        <w:t>Большинство россиян по-прежнему ждут от государства, что оно обеспечит им достойную старость. Поэтому многие не спешат делать свои личные накопления. Еще один фактор - недоверие к негосударственным институтам. Так, граждане меньше всего готовы отдать свои сбережения фондам и страховщикам. При этом Соцфонд и корпоративные программы от работодателя они считают надежнее, следует из исследования Финансового университета (</w:t>
      </w:r>
      <w:r w:rsidR="00990DC6">
        <w:t>«</w:t>
      </w:r>
      <w:r w:rsidRPr="005E7D6A">
        <w:t>Известия</w:t>
      </w:r>
      <w:r w:rsidR="00990DC6">
        <w:t>»</w:t>
      </w:r>
      <w:r w:rsidRPr="005E7D6A">
        <w:t xml:space="preserve"> с ним ознакомились).</w:t>
      </w:r>
      <w:bookmarkEnd w:id="34"/>
      <w:r w:rsidRPr="005E7D6A">
        <w:t xml:space="preserve"> </w:t>
      </w:r>
    </w:p>
    <w:p w14:paraId="5FF7BD4B" w14:textId="46E0C844" w:rsidR="00671D9B" w:rsidRPr="005E7D6A" w:rsidRDefault="00671D9B" w:rsidP="00671D9B">
      <w:r w:rsidRPr="005E7D6A">
        <w:t xml:space="preserve">Причины - страх потери денег, память о кризисах и заморозке накоплений. В итоге добровольные сбережения не становятся массовыми. К чему это может привести и какие решения предлагают власти и рынок - в материале </w:t>
      </w:r>
      <w:r w:rsidR="00990DC6">
        <w:t>«</w:t>
      </w:r>
      <w:r w:rsidRPr="005E7D6A">
        <w:t>Известий</w:t>
      </w:r>
      <w:r w:rsidR="00990DC6">
        <w:t>»</w:t>
      </w:r>
      <w:r w:rsidRPr="005E7D6A">
        <w:t>.</w:t>
      </w:r>
    </w:p>
    <w:p w14:paraId="3E25DF2E" w14:textId="77777777" w:rsidR="00671D9B" w:rsidRPr="005E7D6A" w:rsidRDefault="00671D9B" w:rsidP="00671D9B">
      <w:r w:rsidRPr="005E7D6A">
        <w:t>Почему россияне не доверяют пенсии фондам</w:t>
      </w:r>
    </w:p>
    <w:p w14:paraId="4DEFC7FE" w14:textId="2F04BCF9" w:rsidR="00671D9B" w:rsidRPr="005E7D6A" w:rsidRDefault="00671D9B" w:rsidP="00671D9B">
      <w:r w:rsidRPr="005E7D6A">
        <w:t xml:space="preserve">Больше двух третей россиян уверены: ответственность за будущую пенсию должно нести государство. При этом почти треть граждан (32%) признают, что у них просто нет свободных денег, чтобы откладывать на старость. Дополнительный фактор - недоверие к самой системе, следует из мартовского исследования Финансового университета (есть у </w:t>
      </w:r>
      <w:r w:rsidR="00990DC6">
        <w:t>«</w:t>
      </w:r>
      <w:r w:rsidRPr="005E7D6A">
        <w:t>Известий).</w:t>
      </w:r>
    </w:p>
    <w:p w14:paraId="02D844C7" w14:textId="77777777" w:rsidR="00671D9B" w:rsidRPr="005E7D6A" w:rsidRDefault="00671D9B" w:rsidP="00671D9B">
      <w:r w:rsidRPr="005E7D6A">
        <w:t>На этом фоне ожидаемо распределяется и уровень доверия к разным инструментам. Так, меньше всего россияне готовы перечислять деньги негосударственным пенсионным фондам (НПФ) - их показатель ушел в минус (-18 индексных пунктов). У страховых компаний ситуация немного лучше, но также отрицательная (-12,2 и.п.). В то же время наибольшее доверие вызывают государственные и корпоративные механизмы: Соцфонд (+12 п.п.) и программы от работодателей (+10 п.п.).</w:t>
      </w:r>
    </w:p>
    <w:p w14:paraId="3DD3302E" w14:textId="49D073F3" w:rsidR="00671D9B" w:rsidRPr="005E7D6A" w:rsidRDefault="00671D9B" w:rsidP="00671D9B">
      <w:r w:rsidRPr="005E7D6A">
        <w:t xml:space="preserve">Справка </w:t>
      </w:r>
      <w:r w:rsidR="00990DC6">
        <w:t>«</w:t>
      </w:r>
      <w:r w:rsidRPr="005E7D6A">
        <w:t>Известий</w:t>
      </w:r>
      <w:r w:rsidR="00990DC6">
        <w:t>»</w:t>
      </w:r>
    </w:p>
    <w:p w14:paraId="69EC1CCB" w14:textId="77777777" w:rsidR="00671D9B" w:rsidRPr="005E7D6A" w:rsidRDefault="00671D9B" w:rsidP="00671D9B">
      <w:r w:rsidRPr="005E7D6A">
        <w:t>В России система устроена так, что базовую пенсию формирует работодатель - за счет обязательных взносов. Однако у граждан есть и возможность влиять на будущие выплаты самостоятельно. Например, добровольные взносы в Соцфонд могут делать самозанятые или те, кто хочет увеличить накопления.</w:t>
      </w:r>
    </w:p>
    <w:p w14:paraId="22197E8D" w14:textId="77777777" w:rsidR="00671D9B" w:rsidRPr="005E7D6A" w:rsidRDefault="00671D9B" w:rsidP="00671D9B">
      <w:r w:rsidRPr="005E7D6A">
        <w:lastRenderedPageBreak/>
        <w:t>Причины недоверия комплексные. Согласно исследованию, людям предлагают копить на 10-15 лет вперед, однако в условиях неопределенности это воспринимается скорее как риск, чем как стратегия. Граждане опасаются, что правила игры изменятся, деньги обесценятся или они просто не доживут до момента выплат. Кроме того, часть россиян считает, что задумываться о пенсии пока рано, а почти половина и вовсе не видит в накоплениях смысла - ожидаемая прибавка кажется слишком небольшой.</w:t>
      </w:r>
    </w:p>
    <w:p w14:paraId="4718A2CA" w14:textId="77777777" w:rsidR="00671D9B" w:rsidRPr="005E7D6A" w:rsidRDefault="00671D9B" w:rsidP="00671D9B">
      <w:r w:rsidRPr="005E7D6A">
        <w:t>Скепсис во многом подпитывается прошлым опытом. Россияне уже сталкивались с финансовыми потерями - от пирамид 90-х до банкротств отдельных фондов и компаний в начале 2000-х, напомнила ведущий аналитик Freedom Finance Global Наталья Мильчакова. По ее словам, дополнительные сомнения внесла заморозка накопительной части пенсий.</w:t>
      </w:r>
    </w:p>
    <w:p w14:paraId="172A08BC" w14:textId="77777777" w:rsidR="00671D9B" w:rsidRPr="005E7D6A" w:rsidRDefault="00671D9B" w:rsidP="00671D9B">
      <w:r w:rsidRPr="005E7D6A">
        <w:t>Речь идет о той, что формировалась до 2014-го: тогда 6% взносов направлялись на личные счета граждан. Позднее был введен мораторий, и все отчисления стали идти на страховую часть (22%). При этом уже накопленные средства не исчезли - они продолжают инвестироваться и будут доступны при достижении 55 лет для женщин и 60 для мужчин.</w:t>
      </w:r>
    </w:p>
    <w:p w14:paraId="429DD69C" w14:textId="6A16421A" w:rsidR="00671D9B" w:rsidRPr="005E7D6A" w:rsidRDefault="00671D9B" w:rsidP="00671D9B">
      <w:r w:rsidRPr="005E7D6A">
        <w:t>Большинство россиян по-прежнему ждут от государства, что оно обеспечит им достойную старость. Поэтому многие не спешат делать свои личные накопления. Еще один фактор - недоверие к негосударственным институтам. Так, граждане меньше всего готовы отдать свои сбережения фондам и страховщикам. При этом Соцфонд и корпоративные программы от работодателя они считают надежнее, следует из исследования Финансового университета (</w:t>
      </w:r>
      <w:r w:rsidR="00990DC6">
        <w:t>«</w:t>
      </w:r>
      <w:r w:rsidRPr="005E7D6A">
        <w:t>Известия</w:t>
      </w:r>
      <w:r w:rsidR="00990DC6">
        <w:t>»</w:t>
      </w:r>
      <w:r w:rsidRPr="005E7D6A">
        <w:t xml:space="preserve"> с ним ознакомились). Причины - страх потери денег, память о кризисах и заморозке накоплений. В итоге добровольные сбережения не становятся массовыми. К чему это может привести и какие решения предлагают власти и рынок - в материале </w:t>
      </w:r>
      <w:r w:rsidR="00990DC6">
        <w:t>«</w:t>
      </w:r>
      <w:r w:rsidRPr="005E7D6A">
        <w:t>Известий</w:t>
      </w:r>
      <w:r w:rsidR="00990DC6">
        <w:t>»</w:t>
      </w:r>
      <w:r w:rsidRPr="005E7D6A">
        <w:t>.</w:t>
      </w:r>
    </w:p>
    <w:p w14:paraId="3C3EEEFF" w14:textId="77777777" w:rsidR="00671D9B" w:rsidRPr="005E7D6A" w:rsidRDefault="00671D9B" w:rsidP="00671D9B">
      <w:r w:rsidRPr="005E7D6A">
        <w:t>Почему люди больше доверяют государству</w:t>
      </w:r>
    </w:p>
    <w:p w14:paraId="55637BAF" w14:textId="77777777" w:rsidR="00671D9B" w:rsidRPr="005E7D6A" w:rsidRDefault="00671D9B" w:rsidP="00671D9B">
      <w:r w:rsidRPr="005E7D6A">
        <w:t>Впрочем, дело не только в прошлом опыте. Эксперты указывают и на ряд системных факторов, которые продолжают сдерживать интерес к накоплениям.</w:t>
      </w:r>
    </w:p>
    <w:p w14:paraId="648CDA9D" w14:textId="04FA445A" w:rsidR="00671D9B" w:rsidRPr="005E7D6A" w:rsidRDefault="00671D9B" w:rsidP="00671D9B">
      <w:r w:rsidRPr="005E7D6A">
        <w:t xml:space="preserve">Так, нестабильность правил и слабая прозрачность пенсионной системы подрывают доверие к долгосрочным инструментам, отметил директор по стратегии ИК </w:t>
      </w:r>
      <w:r w:rsidR="00990DC6">
        <w:t>«</w:t>
      </w:r>
      <w:r w:rsidRPr="005E7D6A">
        <w:t>Финам</w:t>
      </w:r>
      <w:r w:rsidR="00990DC6">
        <w:t>»</w:t>
      </w:r>
      <w:r w:rsidRPr="005E7D6A">
        <w:t xml:space="preserve"> Ярослав Кабаков. По его словам, из-за постоянных изменений частные фонды воспринимаются как сложные и непонятные структуры с неочевидной доходностью, тогда как Соцфонд ассоциируется с государственными гарантиями, а корпоративные программы - с большей управляемостью.</w:t>
      </w:r>
    </w:p>
    <w:p w14:paraId="0AABA469" w14:textId="7B7FA24D" w:rsidR="00671D9B" w:rsidRPr="005E7D6A" w:rsidRDefault="00671D9B" w:rsidP="00671D9B">
      <w:r w:rsidRPr="005E7D6A">
        <w:t xml:space="preserve">Кроме того, многие граждане просто не разбираются в механизмах работы пенсионных продуктов и не готовы планировать на десятилетия вперед, добавил он. В результате деньги </w:t>
      </w:r>
      <w:r w:rsidR="00990DC6">
        <w:t>«</w:t>
      </w:r>
      <w:r w:rsidRPr="005E7D6A">
        <w:t>на будущее</w:t>
      </w:r>
      <w:r w:rsidR="00990DC6">
        <w:t>»</w:t>
      </w:r>
      <w:r w:rsidRPr="005E7D6A">
        <w:t xml:space="preserve"> воспринимаются как замороженные средства, а не как инвестиция.</w:t>
      </w:r>
    </w:p>
    <w:p w14:paraId="75CF0EC8" w14:textId="74625423" w:rsidR="00671D9B" w:rsidRPr="005E7D6A" w:rsidRDefault="00671D9B" w:rsidP="00671D9B">
      <w:r w:rsidRPr="005E7D6A">
        <w:t xml:space="preserve">Дополнительное ограничение - уровень доходов. У значительной части населения нет возможности формировать долгосрочные сбережения: текущие расходы оказываются важнее, подчеркнула зампредседателя совета директоров АО ХК </w:t>
      </w:r>
      <w:r w:rsidR="00990DC6">
        <w:t>«</w:t>
      </w:r>
      <w:r w:rsidRPr="005E7D6A">
        <w:t>Сибирский деловой союз</w:t>
      </w:r>
      <w:r w:rsidR="00990DC6">
        <w:t>»</w:t>
      </w:r>
      <w:r w:rsidRPr="005E7D6A">
        <w:t xml:space="preserve"> Анастасия Горелкина.</w:t>
      </w:r>
    </w:p>
    <w:p w14:paraId="2377092B" w14:textId="77777777" w:rsidR="00671D9B" w:rsidRPr="005E7D6A" w:rsidRDefault="00671D9B" w:rsidP="00671D9B">
      <w:r w:rsidRPr="005E7D6A">
        <w:t xml:space="preserve">Также важен и фактор доходности. В ряде случаев результаты инвестирования НПФ не превосходили показатели государственной управляющей компании (ВЭБ.РФ), </w:t>
      </w:r>
      <w:r w:rsidRPr="005E7D6A">
        <w:lastRenderedPageBreak/>
        <w:t>использующей консервативные стратегии. Это также снижает привлекательность таких инструментов, отметила она.</w:t>
      </w:r>
    </w:p>
    <w:p w14:paraId="28A76980" w14:textId="77777777" w:rsidR="00671D9B" w:rsidRPr="005E7D6A" w:rsidRDefault="00671D9B" w:rsidP="00671D9B">
      <w:r w:rsidRPr="005E7D6A">
        <w:t>Наконец, сохраняется и культурная установка: многие россияне по-прежнему воспринимают пенсию как сферу ответственности государства. Такая модель уходит корнями в советский период, когда именно власти полностью обеспечивали выплаты, отметила доцент РЭУ им. Г.В. Плеханова Людмила Иванова-Швец. По ее словам, даже молодые граждане часто продолжают рассчитывать прежде всего на государственную пенсию, не рассматривая накопления как обязательную часть своей финансовой стратегии.</w:t>
      </w:r>
    </w:p>
    <w:p w14:paraId="398713CA" w14:textId="77777777" w:rsidR="00671D9B" w:rsidRPr="005E7D6A" w:rsidRDefault="00671D9B" w:rsidP="00671D9B">
      <w:r w:rsidRPr="005E7D6A">
        <w:t>Как россияне откладывают на старость</w:t>
      </w:r>
    </w:p>
    <w:p w14:paraId="0E0F0061" w14:textId="402DE5A8" w:rsidR="00671D9B" w:rsidRPr="005E7D6A" w:rsidRDefault="00671D9B" w:rsidP="00671D9B">
      <w:r w:rsidRPr="005E7D6A">
        <w:t xml:space="preserve">На практике россияне выбирают более привычные инструменты накоплений - вклады, наличные и недвижимость, реже инвестиционные счета и долгосрочные программы, отметил Ярослав Кабаков из </w:t>
      </w:r>
      <w:r w:rsidR="00990DC6">
        <w:t>«</w:t>
      </w:r>
      <w:r w:rsidRPr="005E7D6A">
        <w:t>Финама</w:t>
      </w:r>
      <w:r w:rsidR="00990DC6">
        <w:t>»</w:t>
      </w:r>
      <w:r w:rsidRPr="005E7D6A">
        <w:t>. Депозиты выигрывают по доверию, но часто уступают инфляции, тогда как более доходные инструменты требуют знаний и готовности к риску.</w:t>
      </w:r>
    </w:p>
    <w:p w14:paraId="708E5477" w14:textId="77777777" w:rsidR="00671D9B" w:rsidRPr="005E7D6A" w:rsidRDefault="00671D9B" w:rsidP="00671D9B">
      <w:r w:rsidRPr="005E7D6A">
        <w:t>Россияне активно несут деньги на вклады и держат их там годами, перекладывая между банками, добавил вице-президент Всероссийского союза страховщиков (ВСС) Глеб Яковлев. Популярно и накопительное страхование жизни сроком от пяти до 10-15 лет, которое сочетает сбережения с защитой и возможностью регулярных выплат. Однако специализированные пенсионные программы страховщиков пока востребованы слабее, сказал он.</w:t>
      </w:r>
    </w:p>
    <w:p w14:paraId="1F4B4129" w14:textId="77777777" w:rsidR="00671D9B" w:rsidRPr="005E7D6A" w:rsidRDefault="00671D9B" w:rsidP="00671D9B">
      <w:r w:rsidRPr="005E7D6A">
        <w:t>В Банке России при этом отмечают рост интереса к долгосрочным инструментам: по итогам 2025 года более 50 млн человек формировали сбережения в НПФ (+12% за год), а в программе долгосрочных сбережений (ПДС) уже участвуют почти 12 млн граждан, привлечено свыше 875 млрд рублей, сказали редакции в пресс-службе ЦБ. Регулятор связывает это с господдержкой, налоговыми льготами и защитой средств до 2,8 млн рублей. По прогнозу Центробанка, к концу 2026-го объем программы достигнет 1,5 трлн рублей. При этом доходность НПФ по таким продуктам держится на уровне около 20% годовых, что выше инфляции, сказали там.</w:t>
      </w:r>
    </w:p>
    <w:p w14:paraId="250F72F9" w14:textId="3B0E046E" w:rsidR="00671D9B" w:rsidRPr="005E7D6A" w:rsidRDefault="00671D9B" w:rsidP="00671D9B">
      <w:r w:rsidRPr="005E7D6A">
        <w:t xml:space="preserve">В Минфине </w:t>
      </w:r>
      <w:r w:rsidR="00990DC6">
        <w:t>«</w:t>
      </w:r>
      <w:r w:rsidRPr="005E7D6A">
        <w:t>Известиям</w:t>
      </w:r>
      <w:r w:rsidR="00990DC6">
        <w:t>»</w:t>
      </w:r>
      <w:r w:rsidRPr="005E7D6A">
        <w:t xml:space="preserve"> заявили, что рост числа участников говорит о высоком интересе к долгосрочным накоплениям и доверии к НПФ. Там подчеркнули: фонды инвестируют средства с учетом баланса доходности и риска, находятся под постоянным контролем ЦБ, а накопления граждан дополнительно защищены государственной системой страхования.</w:t>
      </w:r>
    </w:p>
    <w:p w14:paraId="5CBA9352" w14:textId="77777777" w:rsidR="00671D9B" w:rsidRPr="005E7D6A" w:rsidRDefault="00671D9B" w:rsidP="00671D9B">
      <w:r w:rsidRPr="005E7D6A">
        <w:t>К чему приведет отказ от накоплений на пенсию</w:t>
      </w:r>
    </w:p>
    <w:p w14:paraId="7CB29AF6" w14:textId="74203C4F" w:rsidR="00671D9B" w:rsidRPr="005E7D6A" w:rsidRDefault="00671D9B" w:rsidP="00671D9B">
      <w:r w:rsidRPr="005E7D6A">
        <w:t xml:space="preserve">Отказ от самостоятельных накоплений на пенсию имеет системные последствия - как для экономики, так и для самих граждан, отметила Наталья Мильчакова из Freedom Finance Global. С одной стороны, снижается объем </w:t>
      </w:r>
      <w:r w:rsidR="00990DC6">
        <w:t>«</w:t>
      </w:r>
      <w:r w:rsidRPr="005E7D6A">
        <w:t>длинных денег</w:t>
      </w:r>
      <w:r w:rsidR="00990DC6">
        <w:t>»</w:t>
      </w:r>
      <w:r w:rsidRPr="005E7D6A">
        <w:t>, которые могли бы идти на инвестиции и кредитование, с другой - формируется установка, что государство полностью обеспечит в старости. При этом в Европе высокий уровень жизни пенсионеров во многом обеспечивают именно негосударственные фонды и страховые компании.</w:t>
      </w:r>
    </w:p>
    <w:p w14:paraId="6AEFB7F7" w14:textId="77777777" w:rsidR="00671D9B" w:rsidRPr="005E7D6A" w:rsidRDefault="00671D9B" w:rsidP="00671D9B">
      <w:r w:rsidRPr="005E7D6A">
        <w:lastRenderedPageBreak/>
        <w:t>По данным НАПФ, в России НПФ охватывают лишь около 8% населения, тогда как в Швеции - 99%, в Австралии, Швейцарии и Чили - более 70%, в США - около 68%. Пенсионные накопления россиян составляют лишь около 3% ВВП против более 160% в странах Европы и США.</w:t>
      </w:r>
    </w:p>
    <w:p w14:paraId="09716E74" w14:textId="505AD78C" w:rsidR="00671D9B" w:rsidRPr="005E7D6A" w:rsidRDefault="00671D9B" w:rsidP="00671D9B">
      <w:r w:rsidRPr="005E7D6A">
        <w:t xml:space="preserve">Такая модель ведет к росту нагрузки на бюджет и риску снижения уровня жизни в будущем, отметил Ярослав Кабаков. Дополнительное давление создает демография: число работающих по отношению к пенсионерам сокращается. В итоге, как подчеркнула Анастасия Горелкина из </w:t>
      </w:r>
      <w:r w:rsidR="00990DC6">
        <w:t>«</w:t>
      </w:r>
      <w:r w:rsidRPr="005E7D6A">
        <w:t>Сибирского делового союза</w:t>
      </w:r>
      <w:r w:rsidR="00990DC6">
        <w:t>»</w:t>
      </w:r>
      <w:r w:rsidRPr="005E7D6A">
        <w:t>, без личных накоплений государственная пенсия часто не сможет обеспечить привычный уровень жизни, а экономика - получить ресурсы для роста.</w:t>
      </w:r>
    </w:p>
    <w:p w14:paraId="5FA70505" w14:textId="77777777" w:rsidR="00671D9B" w:rsidRPr="005E7D6A" w:rsidRDefault="00671D9B" w:rsidP="00671D9B">
      <w:r w:rsidRPr="005E7D6A">
        <w:t>Что может мотивировать граждан копить на пенсию</w:t>
      </w:r>
    </w:p>
    <w:p w14:paraId="25788974" w14:textId="77777777" w:rsidR="00671D9B" w:rsidRPr="005E7D6A" w:rsidRDefault="00671D9B" w:rsidP="00671D9B">
      <w:r w:rsidRPr="005E7D6A">
        <w:t>В исследовании Финансового университета отмечается: дальнейшее развитие пенсионного рынка требует согласованных действий всех участников. В числе ключевых мер - расширение господдержки и налоговых стимулов, повышение прозрачности и гарантий сохранности средств, а также активная информационная работа с гражданами. Работодателям предстоит глубже интегрировать корпоративные программы в соцпакет и упростить участие сотрудников, а НПФ - расширять линейку продуктов и снижать барьеры.</w:t>
      </w:r>
    </w:p>
    <w:p w14:paraId="1C3DEB8D" w14:textId="77777777" w:rsidR="00671D9B" w:rsidRPr="005E7D6A" w:rsidRDefault="00671D9B" w:rsidP="00671D9B">
      <w:r w:rsidRPr="005E7D6A">
        <w:t>Отдельный вопрос - доверие. Повысить его можно за счет дополнительных гарантий, считает Наталья Мильчакова: речь, в частности, о страховании пенсионных накоплений по аналогии с банковскими вкладами и упрощении перехода между фондами без потери дохода.</w:t>
      </w:r>
    </w:p>
    <w:p w14:paraId="0E8253D9" w14:textId="77777777" w:rsidR="00671D9B" w:rsidRPr="005E7D6A" w:rsidRDefault="00671D9B" w:rsidP="00671D9B">
      <w:r w:rsidRPr="005E7D6A">
        <w:t>Схожую позицию разделяют и в страховом секторе. Для долгосрочных вложений критичны стабильные правила и понятные стимулы, отметил Глеб Яковлев из ВСС. По его словам, страховщики жизни даже в кризисы исполняли обязательства, а с 2027 года заработает система гарантирования, которая охватит действующие договоры.</w:t>
      </w:r>
    </w:p>
    <w:p w14:paraId="38D75438" w14:textId="4605B72D" w:rsidR="00671D9B" w:rsidRPr="005E7D6A" w:rsidRDefault="00671D9B" w:rsidP="00671D9B">
      <w:r w:rsidRPr="005E7D6A">
        <w:t xml:space="preserve">В ЦБ же сказали </w:t>
      </w:r>
      <w:r w:rsidR="00990DC6">
        <w:t>«</w:t>
      </w:r>
      <w:r w:rsidRPr="005E7D6A">
        <w:t>Известиям</w:t>
      </w:r>
      <w:r w:rsidR="00990DC6">
        <w:t>»</w:t>
      </w:r>
      <w:r w:rsidRPr="005E7D6A">
        <w:t xml:space="preserve">, что доверие к НПФ может повышаться за счет роста технологичности их сервисов: возможность оформить налоговый вычет </w:t>
      </w:r>
      <w:r w:rsidR="00990DC6">
        <w:t>«</w:t>
      </w:r>
      <w:r w:rsidRPr="005E7D6A">
        <w:t>в несколько кликов</w:t>
      </w:r>
      <w:r w:rsidR="00990DC6">
        <w:t>»</w:t>
      </w:r>
      <w:r w:rsidRPr="005E7D6A">
        <w:t>, дистанционно управлять счетом и менять оператора через личный кабинет снижает барьеры для клиентов и делает продукты более понятными.</w:t>
      </w:r>
    </w:p>
    <w:p w14:paraId="161503B4" w14:textId="08D10DF9" w:rsidR="00111D7C" w:rsidRPr="005E7D6A" w:rsidRDefault="00281458" w:rsidP="00671D9B">
      <w:hyperlink r:id="rId10" w:anchor="respond" w:history="1">
        <w:r w:rsidR="00671D9B" w:rsidRPr="005E7D6A">
          <w:rPr>
            <w:rStyle w:val="a3"/>
          </w:rPr>
          <w:t>http://pbroker.ru/?p=81962#respond</w:t>
        </w:r>
      </w:hyperlink>
    </w:p>
    <w:p w14:paraId="44F86CE3" w14:textId="3DAA0B64" w:rsidR="00A16562" w:rsidRPr="005E7D6A" w:rsidRDefault="00133CFC" w:rsidP="00A16562">
      <w:pPr>
        <w:pStyle w:val="2"/>
      </w:pPr>
      <w:bookmarkStart w:id="35" w:name="ф2"/>
      <w:bookmarkStart w:id="36" w:name="_Toc227046805"/>
      <w:bookmarkEnd w:id="35"/>
      <w:r w:rsidRPr="005E7D6A">
        <w:t>Ведомости</w:t>
      </w:r>
      <w:r w:rsidR="00A16562" w:rsidRPr="005E7D6A">
        <w:t xml:space="preserve">, 13.04.2026, НПФ </w:t>
      </w:r>
      <w:r w:rsidR="00990DC6">
        <w:t>«</w:t>
      </w:r>
      <w:r w:rsidR="00A16562" w:rsidRPr="005E7D6A">
        <w:t>БУДУЩЕЕ</w:t>
      </w:r>
      <w:r w:rsidR="00990DC6">
        <w:t>»</w:t>
      </w:r>
      <w:r w:rsidR="00A16562" w:rsidRPr="005E7D6A">
        <w:t xml:space="preserve"> успешно провел стресс-тестирование</w:t>
      </w:r>
      <w:bookmarkEnd w:id="36"/>
    </w:p>
    <w:p w14:paraId="0976148A" w14:textId="13F5FA33" w:rsidR="00A16562" w:rsidRPr="005E7D6A" w:rsidRDefault="00A16562" w:rsidP="00832DC5">
      <w:pPr>
        <w:pStyle w:val="3"/>
      </w:pPr>
      <w:bookmarkStart w:id="37" w:name="_Toc227046806"/>
      <w:r w:rsidRPr="005E7D6A">
        <w:t xml:space="preserve">По итогам 2025 года НПФ </w:t>
      </w:r>
      <w:r w:rsidR="00990DC6">
        <w:t>«</w:t>
      </w:r>
      <w:r w:rsidRPr="005E7D6A">
        <w:t>БУДУЩЕЕ</w:t>
      </w:r>
      <w:r w:rsidR="00990DC6">
        <w:t>»</w:t>
      </w:r>
      <w:r w:rsidRPr="005E7D6A">
        <w:t xml:space="preserve"> успешно провел стресс-тестирование по сценариям Банка России.</w:t>
      </w:r>
      <w:bookmarkEnd w:id="37"/>
    </w:p>
    <w:p w14:paraId="11FEB4F9" w14:textId="77777777" w:rsidR="00A16562" w:rsidRPr="005E7D6A" w:rsidRDefault="00A16562" w:rsidP="00A16562">
      <w:r w:rsidRPr="005E7D6A">
        <w:t>В условиях, предложенных регулятором, фонд исполнит обязательства перед клиентами в 100% проведенных испытаний. На текущий момент минимальные требования регулятора предполагают успешное прохождение в 75% случаев.</w:t>
      </w:r>
    </w:p>
    <w:p w14:paraId="737168D4" w14:textId="77777777" w:rsidR="00A16562" w:rsidRPr="005E7D6A" w:rsidRDefault="00A16562" w:rsidP="00A16562">
      <w:r w:rsidRPr="005E7D6A">
        <w:t xml:space="preserve">Напомним, стресс-тестирование - это испытания, которые проверяют устойчивость портфелей пенсионных фондов в неблагоприятных условиях, например, при ухудшении </w:t>
      </w:r>
      <w:r w:rsidRPr="005E7D6A">
        <w:lastRenderedPageBreak/>
        <w:t>кредитного качества эмитентов. Таким образом, во время тестирования НПФ могут обнаружить свои слабые места и скорректировать набор активов.</w:t>
      </w:r>
    </w:p>
    <w:p w14:paraId="60CF8BF1" w14:textId="060E202B" w:rsidR="00A16562" w:rsidRPr="005E7D6A" w:rsidRDefault="00A16562" w:rsidP="00A16562">
      <w:r w:rsidRPr="005E7D6A">
        <w:t xml:space="preserve">По итогам более 30 тыс. испытаний активов НПФ </w:t>
      </w:r>
      <w:r w:rsidR="00990DC6">
        <w:t>«</w:t>
      </w:r>
      <w:r w:rsidRPr="005E7D6A">
        <w:t>БУДУЩЕЕ</w:t>
      </w:r>
      <w:r w:rsidR="00990DC6">
        <w:t>»</w:t>
      </w:r>
      <w:r w:rsidRPr="005E7D6A">
        <w:t xml:space="preserve"> будет более, чем достаточно для исполнения своих обязательств перед клиентами и Агентством по страхованию вкладов в полном объеме и в установленный срок.</w:t>
      </w:r>
    </w:p>
    <w:p w14:paraId="1538915E" w14:textId="77777777" w:rsidR="00A16562" w:rsidRPr="005E7D6A" w:rsidRDefault="00A16562" w:rsidP="00A16562">
      <w:r w:rsidRPr="005E7D6A">
        <w:t>Количество собственных средств у фонда кратно превышает регуляторное минимальное требование в 200 млн рублей, необходимое для получения лицензии.</w:t>
      </w:r>
    </w:p>
    <w:p w14:paraId="362D7D72" w14:textId="77777777" w:rsidR="00A16562" w:rsidRPr="005E7D6A" w:rsidRDefault="00A16562" w:rsidP="00A16562">
      <w:r w:rsidRPr="005E7D6A">
        <w:t>Отметим, что с 1 января 2027 года порог успешного прохождения стресс-тестирования для негосударственных пенсионных фондов повысится до 90%, с 1 июля 2028 года - до 92,5% и с 2030 - до 95%.</w:t>
      </w:r>
    </w:p>
    <w:p w14:paraId="0A323E08" w14:textId="3DEF3215" w:rsidR="00A16562" w:rsidRPr="005E7D6A" w:rsidRDefault="00281458" w:rsidP="00A16562">
      <w:hyperlink r:id="rId11" w:history="1">
        <w:r w:rsidR="00133CFC" w:rsidRPr="005E7D6A">
          <w:rPr>
            <w:rStyle w:val="a3"/>
          </w:rPr>
          <w:t>https://www.vedomosti.ru/press_releases/2026/04/13/npf-buduschee-uspeshno-provel-stress-testirovanie</w:t>
        </w:r>
      </w:hyperlink>
      <w:r w:rsidR="00133CFC" w:rsidRPr="005E7D6A">
        <w:t xml:space="preserve"> </w:t>
      </w:r>
    </w:p>
    <w:p w14:paraId="4482748D" w14:textId="45150E7D" w:rsidR="00A16562" w:rsidRPr="005E7D6A" w:rsidRDefault="00A16562" w:rsidP="00A16562">
      <w:pPr>
        <w:pStyle w:val="2"/>
      </w:pPr>
      <w:bookmarkStart w:id="38" w:name="ф3"/>
      <w:bookmarkStart w:id="39" w:name="_Toc227046807"/>
      <w:bookmarkEnd w:id="38"/>
      <w:r w:rsidRPr="005E7D6A">
        <w:t xml:space="preserve">РБК, 13.04.2026, </w:t>
      </w:r>
      <w:r w:rsidR="00990DC6">
        <w:t>«</w:t>
      </w:r>
      <w:r w:rsidRPr="005E7D6A">
        <w:t>НПФ Эволюция</w:t>
      </w:r>
      <w:r w:rsidR="00990DC6">
        <w:t>»</w:t>
      </w:r>
      <w:r w:rsidRPr="005E7D6A">
        <w:t xml:space="preserve"> успешно провел стресс-тестирование банка России</w:t>
      </w:r>
      <w:bookmarkEnd w:id="39"/>
    </w:p>
    <w:p w14:paraId="5BBE0F2D" w14:textId="77777777" w:rsidR="00A16562" w:rsidRPr="005E7D6A" w:rsidRDefault="00A16562" w:rsidP="00832DC5">
      <w:pPr>
        <w:pStyle w:val="3"/>
      </w:pPr>
      <w:bookmarkStart w:id="40" w:name="_Toc227046808"/>
      <w:r w:rsidRPr="005E7D6A">
        <w:t>Фонд подтвердил финансовую устойчивость: результаты стресс-тестирования показали 100% готовность исполнить обязательства перед клиентами даже в кризис.</w:t>
      </w:r>
      <w:bookmarkEnd w:id="40"/>
    </w:p>
    <w:p w14:paraId="255915E7" w14:textId="77777777" w:rsidR="00A16562" w:rsidRPr="005E7D6A" w:rsidRDefault="00A16562" w:rsidP="00A16562">
      <w:r w:rsidRPr="005E7D6A">
        <w:t>НПФ Эволюция успешно провел обязательное стресс-тестирование Банка России на конец 2025 года. Результаты показали, что фонд исполнит обязательства перед клиентами в 100% проведенных испытаний, даже в самых жестких кризисных условиях. Сейчас минимальные требования регулятора предполагают успешное прохождение стресс-тестирования в 75% случаев.</w:t>
      </w:r>
    </w:p>
    <w:p w14:paraId="65AA0F9D" w14:textId="77777777" w:rsidR="00A16562" w:rsidRPr="005E7D6A" w:rsidRDefault="00A16562" w:rsidP="00A16562">
      <w:r w:rsidRPr="005E7D6A">
        <w:t>Стресс-тестирование проверяет финансовую устойчивость НПФ при наступлении различных неблагоприятных событий, например, при росте доходности гособлигаций и расширении спреда доходности корпоративных облигаций или снижении кредитного качества крупнейших эмитентов и др. Процедура позволяет идентифицировать источники возможных проблем с исполнением обязательств фонда и предотвратить их. Стресс-тестирование обязательно для всех российских НПФ.</w:t>
      </w:r>
    </w:p>
    <w:p w14:paraId="4825EBED" w14:textId="77777777" w:rsidR="00A16562" w:rsidRPr="005E7D6A" w:rsidRDefault="00A16562" w:rsidP="00A16562">
      <w:r w:rsidRPr="005E7D6A">
        <w:t>По итогам испытаний, НПФ Эволюция удостоверился, что активов фонда будет более, чем достаточно для исполнения своих обязательств перед клиентами и Агентством по страхованию вкладов в полном объеме и в установленный срок.</w:t>
      </w:r>
    </w:p>
    <w:p w14:paraId="71D8C088" w14:textId="77777777" w:rsidR="00A16562" w:rsidRPr="005E7D6A" w:rsidRDefault="00A16562" w:rsidP="00A16562">
      <w:r w:rsidRPr="005E7D6A">
        <w:t>Кроме того, количество собственных средств у фонда во много раз превышает регуляторное минимальное требование в 200 млн рублей, которое требуется для получения лицензии.</w:t>
      </w:r>
    </w:p>
    <w:p w14:paraId="6F07E2E3" w14:textId="49952464" w:rsidR="00122F74" w:rsidRPr="005E7D6A" w:rsidRDefault="00281458" w:rsidP="00A16562">
      <w:hyperlink r:id="rId12" w:history="1">
        <w:r w:rsidR="00A16562" w:rsidRPr="005E7D6A">
          <w:rPr>
            <w:rStyle w:val="a3"/>
          </w:rPr>
          <w:t>https://companies.rbc.ru/news/GX5pBV7OXp/npf-evolyutsiya-uspeshno-provel-stress-testirovanie-banka-rossii/</w:t>
        </w:r>
      </w:hyperlink>
    </w:p>
    <w:p w14:paraId="05E60030" w14:textId="77777777" w:rsidR="001E6CBD" w:rsidRPr="005E7D6A" w:rsidRDefault="001E6CBD" w:rsidP="001E6CBD">
      <w:pPr>
        <w:pStyle w:val="2"/>
      </w:pPr>
      <w:bookmarkStart w:id="41" w:name="ф4"/>
      <w:bookmarkStart w:id="42" w:name="_Toc227046809"/>
      <w:bookmarkEnd w:id="41"/>
      <w:r w:rsidRPr="005E7D6A">
        <w:lastRenderedPageBreak/>
        <w:t>МК, 13.04.2026, 15% россиян держат накопления наличными, объем кеша вырос до 19,5 трлн</w:t>
      </w:r>
      <w:bookmarkEnd w:id="42"/>
    </w:p>
    <w:p w14:paraId="63A1ED27" w14:textId="223BBC1F" w:rsidR="001E6CBD" w:rsidRPr="005E7D6A" w:rsidRDefault="001E6CBD" w:rsidP="00832DC5">
      <w:pPr>
        <w:pStyle w:val="3"/>
      </w:pPr>
      <w:bookmarkStart w:id="43" w:name="_Toc227046810"/>
      <w:r w:rsidRPr="005E7D6A">
        <w:t xml:space="preserve">В России резко вырос объем наличных средств и доля граждан, хранящих сбережения дома, следует из данных Банка России и исследования НПФ </w:t>
      </w:r>
      <w:r w:rsidR="00990DC6">
        <w:t>«</w:t>
      </w:r>
      <w:r w:rsidRPr="005E7D6A">
        <w:t>Будущее</w:t>
      </w:r>
      <w:r w:rsidR="00990DC6">
        <w:t>»</w:t>
      </w:r>
      <w:r w:rsidRPr="005E7D6A">
        <w:t xml:space="preserve"> и проекта </w:t>
      </w:r>
      <w:r w:rsidR="00990DC6">
        <w:t>«</w:t>
      </w:r>
      <w:r w:rsidRPr="005E7D6A">
        <w:t>ГраФин</w:t>
      </w:r>
      <w:r w:rsidR="00990DC6">
        <w:t>»</w:t>
      </w:r>
      <w:r w:rsidRPr="005E7D6A">
        <w:t>.</w:t>
      </w:r>
      <w:bookmarkEnd w:id="43"/>
    </w:p>
    <w:p w14:paraId="5613E874" w14:textId="77777777" w:rsidR="001E6CBD" w:rsidRPr="005E7D6A" w:rsidRDefault="001E6CBD" w:rsidP="001E6CBD">
      <w:r w:rsidRPr="005E7D6A">
        <w:t>По итогам марта объем наличных в обращении увеличился на 300 млрд рублей и достиг 19,5 трлн. Одновременно опрос показал, что 15% россиян держат все накопления в наличной форме. Это заметно выше привычных значений прошлых лет.</w:t>
      </w:r>
    </w:p>
    <w:p w14:paraId="54C98A93" w14:textId="77777777" w:rsidR="001E6CBD" w:rsidRPr="005E7D6A" w:rsidRDefault="001E6CBD" w:rsidP="001E6CBD">
      <w:r w:rsidRPr="005E7D6A">
        <w:t>Основной причиной роста интереса к кешу участники рынка называют сбои мобильного интернета и опасения потерять доступ к банковским счетам. На этом фоне наличные воспринимаются как наиболее доступный инструмент для повседневных расчетов. Дополнительным фактором остаются колебания валют и финансовых рынков.</w:t>
      </w:r>
    </w:p>
    <w:p w14:paraId="52D5FA79" w14:textId="77777777" w:rsidR="001E6CBD" w:rsidRPr="005E7D6A" w:rsidRDefault="001E6CBD" w:rsidP="001E6CBD">
      <w:r w:rsidRPr="005E7D6A">
        <w:t>При этом структура сбережений остается диверсифицированной. Ценные бумаги выбрали 29% опрошенных, драгоценные металлы - 25%, банковские вклады - 18%, недвижимость - 13%.</w:t>
      </w:r>
    </w:p>
    <w:p w14:paraId="75F6E253" w14:textId="77777777" w:rsidR="001E6CBD" w:rsidRPr="005E7D6A" w:rsidRDefault="001E6CBD" w:rsidP="001E6CBD">
      <w:r w:rsidRPr="005E7D6A">
        <w:t>Часть населения по-прежнему ориентируется не на доходность, а на сохранность средств. Почти половина респондентов не учитывает доходность вложений, четверть не понимает этот показатель, еще 22% ставят в приоритет надежность.</w:t>
      </w:r>
    </w:p>
    <w:p w14:paraId="1B557959" w14:textId="77777777" w:rsidR="001E6CBD" w:rsidRPr="005E7D6A" w:rsidRDefault="001E6CBD" w:rsidP="001E6CBD">
      <w:r w:rsidRPr="005E7D6A">
        <w:t>В отдаленных регионах наличные остаются ключевым платежным инструментом из-за ограниченного доступа к банковским сервисам. Дополнительное давление на безналичные расчеты оказывают налог на проценты по вкладам, действующий с 2024 года, и сохраняющееся недоверие к финансовой системе.</w:t>
      </w:r>
    </w:p>
    <w:p w14:paraId="391D1417" w14:textId="77777777" w:rsidR="001E6CBD" w:rsidRPr="005E7D6A" w:rsidRDefault="001E6CBD" w:rsidP="001E6CBD">
      <w:r w:rsidRPr="005E7D6A">
        <w:t>На этом фоне усиливается контроль со стороны государства. По имеющейся информации, с 2027 года налоговые органы смогут получать данные о счетах физлиц через взаимодействие с Банком России. Речь идет, в частности, о мониторинге операций с неподтвержденными доходами.</w:t>
      </w:r>
    </w:p>
    <w:p w14:paraId="2B987825" w14:textId="77777777" w:rsidR="001E6CBD" w:rsidRPr="005E7D6A" w:rsidRDefault="001E6CBD" w:rsidP="001E6CBD">
      <w:r w:rsidRPr="005E7D6A">
        <w:t>Несмотря на рост интереса к наличным, рубль сохраняет доминирующее положение в сбережениях: по данным регулятора, около 95% вкладов остаются рублевыми. При этом увеличивается объем наличной иностранной валюты - в первом полугодии 2025 года он вырос на 1,4 млрд долларов.</w:t>
      </w:r>
    </w:p>
    <w:p w14:paraId="1345E95A" w14:textId="77777777" w:rsidR="001E6CBD" w:rsidRPr="005E7D6A" w:rsidRDefault="001E6CBD" w:rsidP="001E6CBD">
      <w:r w:rsidRPr="005E7D6A">
        <w:t>Эксперты отмечают, что хранение средств в наличной форме связано с рядом рисков. Деньги не приносят дохода и теряют покупательную способность из-за инфляции. При росте цен на уровне около 6% в год реальная стоимость сбережений за несколько лет может существенно снизиться.</w:t>
      </w:r>
    </w:p>
    <w:p w14:paraId="7C15E73A" w14:textId="77777777" w:rsidR="001E6CBD" w:rsidRPr="005E7D6A" w:rsidRDefault="001E6CBD" w:rsidP="001E6CBD">
      <w:r w:rsidRPr="005E7D6A">
        <w:t>Дополнительно сохраняются бытовые риски - кражи, пожары, затопления и утрата средств. Крупные суммы наличных также привлекают внимание злоумышленников.</w:t>
      </w:r>
    </w:p>
    <w:p w14:paraId="6F548B7C" w14:textId="77777777" w:rsidR="001E6CBD" w:rsidRPr="005E7D6A" w:rsidRDefault="001E6CBD" w:rsidP="001E6CBD">
      <w:r w:rsidRPr="005E7D6A">
        <w:t>В качестве альтернативы участники рынка называют банковские вклады и накопительные счета для краткосрочных целей, а также облигации, фонды и программы негосударственных пенсионных фондов для долгосрочных накоплений. Выбор инструмента зависит от уровня риска и задач, однако ключевым принципом остается диверсификация.</w:t>
      </w:r>
    </w:p>
    <w:p w14:paraId="19781826" w14:textId="77777777" w:rsidR="001E6CBD" w:rsidRPr="005E7D6A" w:rsidRDefault="00281458" w:rsidP="001E6CBD">
      <w:hyperlink r:id="rId13" w:history="1">
        <w:r w:rsidR="001E6CBD" w:rsidRPr="005E7D6A">
          <w:rPr>
            <w:rStyle w:val="a3"/>
          </w:rPr>
          <w:t>https://www.mk.ru/economics/2026/04/13/300-mlrd-v-nalichnykh-za-mesyac-rossiyane-ukhodyat-ot-bankov-i-teryayut-dokhod.html</w:t>
        </w:r>
      </w:hyperlink>
      <w:r w:rsidR="001E6CBD" w:rsidRPr="005E7D6A">
        <w:t xml:space="preserve"> </w:t>
      </w:r>
    </w:p>
    <w:p w14:paraId="2F432646" w14:textId="38C4B6F1" w:rsidR="001E6CBD" w:rsidRPr="005E7D6A" w:rsidRDefault="001E6CBD" w:rsidP="001E6CBD">
      <w:pPr>
        <w:pStyle w:val="2"/>
      </w:pPr>
      <w:bookmarkStart w:id="44" w:name="_Toc227046811"/>
      <w:r w:rsidRPr="005E7D6A">
        <w:t xml:space="preserve">РИА Финмаркет, 13.04.2026, Каждый седьмой россиянин хранит накопления </w:t>
      </w:r>
      <w:r w:rsidR="00990DC6">
        <w:t>«</w:t>
      </w:r>
      <w:r w:rsidRPr="005E7D6A">
        <w:t>под матрасом</w:t>
      </w:r>
      <w:r w:rsidR="00990DC6">
        <w:t>»</w:t>
      </w:r>
      <w:bookmarkEnd w:id="44"/>
    </w:p>
    <w:p w14:paraId="3E20154F" w14:textId="23F5C04F" w:rsidR="001E6CBD" w:rsidRPr="005E7D6A" w:rsidRDefault="001E6CBD" w:rsidP="00832DC5">
      <w:pPr>
        <w:pStyle w:val="3"/>
      </w:pPr>
      <w:bookmarkStart w:id="45" w:name="_Toc227046812"/>
      <w:r w:rsidRPr="005E7D6A">
        <w:t xml:space="preserve">Объем наличных денег в обращении в России в марте вырос на 300 млрд рублей и достиг 19,5 трлн рублей. Интерес к кешу подтверждают и опросы. Так, 15% россиян хранят все свои накопления </w:t>
      </w:r>
      <w:r w:rsidR="00990DC6">
        <w:t>«</w:t>
      </w:r>
      <w:r w:rsidRPr="005E7D6A">
        <w:t>под матрасом</w:t>
      </w:r>
      <w:r w:rsidR="00990DC6">
        <w:t>»</w:t>
      </w:r>
      <w:r w:rsidRPr="005E7D6A">
        <w:t xml:space="preserve">, следует из мартовского исследования НПФ </w:t>
      </w:r>
      <w:r w:rsidR="00990DC6">
        <w:t>«</w:t>
      </w:r>
      <w:r w:rsidRPr="005E7D6A">
        <w:t>Будущее</w:t>
      </w:r>
      <w:r w:rsidR="00990DC6">
        <w:t>»</w:t>
      </w:r>
      <w:r w:rsidRPr="005E7D6A">
        <w:t xml:space="preserve"> и проекта </w:t>
      </w:r>
      <w:r w:rsidR="00990DC6">
        <w:t>«</w:t>
      </w:r>
      <w:r w:rsidRPr="005E7D6A">
        <w:t>ГраФин</w:t>
      </w:r>
      <w:r w:rsidR="00990DC6">
        <w:t>»</w:t>
      </w:r>
      <w:r w:rsidRPr="005E7D6A">
        <w:t xml:space="preserve">, пишут </w:t>
      </w:r>
      <w:r w:rsidR="00990DC6">
        <w:t>«</w:t>
      </w:r>
      <w:r w:rsidRPr="005E7D6A">
        <w:t>Известия</w:t>
      </w:r>
      <w:r w:rsidR="00990DC6">
        <w:t>»</w:t>
      </w:r>
      <w:r w:rsidRPr="005E7D6A">
        <w:t>. При этом основными инструментами сбережений остаются ценные бумаги (их назвали 29% респондентов), золото и драгоценные металлы (25%), банковские вклады (18%), еще 13% выбирают недвижимость.</w:t>
      </w:r>
      <w:bookmarkEnd w:id="45"/>
    </w:p>
    <w:p w14:paraId="6FDE5548" w14:textId="77777777" w:rsidR="001E6CBD" w:rsidRPr="005E7D6A" w:rsidRDefault="001E6CBD" w:rsidP="001E6CBD">
      <w:r w:rsidRPr="005E7D6A">
        <w:t>Причиной роста популярности наличных могут быть перебои с мобильным интернетом, указали в ЦБ. Из-за этого граждане и бизнес формируют запас денег для повседневных расчетов. Редакция направила запрос в регулятор.</w:t>
      </w:r>
    </w:p>
    <w:p w14:paraId="3F7AA657" w14:textId="49209680" w:rsidR="001E6CBD" w:rsidRPr="005E7D6A" w:rsidRDefault="001E6CBD" w:rsidP="001E6CBD">
      <w:r w:rsidRPr="005E7D6A">
        <w:t xml:space="preserve">Уязвимость безналичных расчетов на фоне сбоев стала очевидной, отметил основатель SharesPro Денис Астафьев. По его словам, люди опасаются, что в критический момент могут потерять доступ к счетам. Ситуацию усиливают колебания валют и рынков — на этом фоне кеш воспринимается как </w:t>
      </w:r>
      <w:r w:rsidR="00990DC6">
        <w:t>«</w:t>
      </w:r>
      <w:r w:rsidRPr="005E7D6A">
        <w:t>тихая гавань</w:t>
      </w:r>
      <w:r w:rsidR="00990DC6">
        <w:t>»</w:t>
      </w:r>
      <w:r w:rsidRPr="005E7D6A">
        <w:t>. Кроме того, сказывается низкий уровень финансовой грамотности.</w:t>
      </w:r>
    </w:p>
    <w:p w14:paraId="5F4C22C2" w14:textId="77777777" w:rsidR="001E6CBD" w:rsidRPr="005E7D6A" w:rsidRDefault="001E6CBD" w:rsidP="001E6CBD">
      <w:r w:rsidRPr="005E7D6A">
        <w:t>Это подтверждает и опрос: почти для половины респондентов доходность вложений не имеет значения. При этом четверть не понимает, что это такое, а 22% ставят в приоритет сохранность средств, а не их приумножение.</w:t>
      </w:r>
    </w:p>
    <w:p w14:paraId="06DE4D70" w14:textId="77777777" w:rsidR="001E6CBD" w:rsidRPr="005E7D6A" w:rsidRDefault="001E6CBD" w:rsidP="001E6CBD">
      <w:r w:rsidRPr="005E7D6A">
        <w:t>Для части населения наличные остаются базовым инструментом расчетов — в удаленных и сельских районах с ограниченным доступом к банковским сервисам это зачастую единственный надежный способ платежа, подчеркнула директор программы повышения финансовой грамотности ИГСУ РАНХиГС Нина Гукасова.</w:t>
      </w:r>
    </w:p>
    <w:p w14:paraId="194D76D0" w14:textId="77777777" w:rsidR="001E6CBD" w:rsidRPr="005E7D6A" w:rsidRDefault="001E6CBD" w:rsidP="001E6CBD">
      <w:r w:rsidRPr="005E7D6A">
        <w:t>Дополнительным фактором может быть налог на проценты по вкладам, возобновленный с 2024 года, отметила ведущий аналитик Freedom Finance Global Наталья Мильчакова.</w:t>
      </w:r>
    </w:p>
    <w:p w14:paraId="4BD3DB16" w14:textId="77777777" w:rsidR="001E6CBD" w:rsidRPr="005E7D6A" w:rsidRDefault="00281458" w:rsidP="001E6CBD">
      <w:hyperlink r:id="rId14" w:history="1">
        <w:r w:rsidR="001E6CBD" w:rsidRPr="005E7D6A">
          <w:rPr>
            <w:rStyle w:val="a3"/>
          </w:rPr>
          <w:t>http://www.finmarket.ru/main/article/6598210</w:t>
        </w:r>
      </w:hyperlink>
    </w:p>
    <w:p w14:paraId="455E0CA2" w14:textId="6977FEE3" w:rsidR="00444694" w:rsidRDefault="00444694" w:rsidP="00444694">
      <w:pPr>
        <w:pStyle w:val="2"/>
      </w:pPr>
      <w:bookmarkStart w:id="46" w:name="_Toc227046813"/>
      <w:r>
        <w:t>Москва FM, 13.04.2026, Объем наличных на руках у россиян увеличился сразу на 300 миллиардов рублей только за март</w:t>
      </w:r>
      <w:bookmarkEnd w:id="46"/>
    </w:p>
    <w:p w14:paraId="44177C2B" w14:textId="7BA14266" w:rsidR="00444694" w:rsidRDefault="00444694" w:rsidP="00832DC5">
      <w:pPr>
        <w:pStyle w:val="3"/>
      </w:pPr>
      <w:bookmarkStart w:id="47" w:name="_Toc227046814"/>
      <w:r>
        <w:t xml:space="preserve">Из банков – под матрасы. По данным НПФ </w:t>
      </w:r>
      <w:r w:rsidR="00990DC6">
        <w:t>«</w:t>
      </w:r>
      <w:r>
        <w:t>Будущее</w:t>
      </w:r>
      <w:r w:rsidR="00990DC6">
        <w:t>»</w:t>
      </w:r>
      <w:r>
        <w:t xml:space="preserve"> и проекта </w:t>
      </w:r>
      <w:r w:rsidR="00990DC6">
        <w:t>«</w:t>
      </w:r>
      <w:r>
        <w:t>ГраФин</w:t>
      </w:r>
      <w:r w:rsidR="00990DC6">
        <w:t>»</w:t>
      </w:r>
      <w:r>
        <w:t>, объем наличных на руках у россиян только за март увеличился сразу на 300 миллиардов рублей – почти до 20 триллионов.</w:t>
      </w:r>
      <w:bookmarkEnd w:id="47"/>
    </w:p>
    <w:p w14:paraId="540344E1" w14:textId="49FD8A99" w:rsidR="00444694" w:rsidRDefault="00444694" w:rsidP="00444694">
      <w:r>
        <w:t xml:space="preserve">Каждый седьмой хранит все накопления дома. Многие решили снять деньги со вкладов на фоне отключений мобильного интернета. Кого-то мотивировало усиление контроля за расчетами со стороны властей. Однако </w:t>
      </w:r>
      <w:r w:rsidR="00990DC6">
        <w:t>«</w:t>
      </w:r>
      <w:r>
        <w:t>наличные</w:t>
      </w:r>
      <w:r w:rsidR="00990DC6">
        <w:t>»</w:t>
      </w:r>
      <w:r>
        <w:t xml:space="preserve"> не значит </w:t>
      </w:r>
      <w:r w:rsidR="00990DC6">
        <w:t>«</w:t>
      </w:r>
      <w:r>
        <w:t>невидимые</w:t>
      </w:r>
      <w:r w:rsidR="00990DC6">
        <w:t>»</w:t>
      </w:r>
      <w:r>
        <w:t xml:space="preserve">, говорит эксперт Национального центра по финансовой грамотности, лектор Российского общества </w:t>
      </w:r>
      <w:r w:rsidR="00990DC6">
        <w:t>«</w:t>
      </w:r>
      <w:r>
        <w:t>Знание</w:t>
      </w:r>
      <w:r w:rsidR="00990DC6">
        <w:t>»</w:t>
      </w:r>
      <w:r>
        <w:t xml:space="preserve"> Елена Бобкова.</w:t>
      </w:r>
    </w:p>
    <w:p w14:paraId="1C763B9D" w14:textId="77777777" w:rsidR="00444694" w:rsidRDefault="00444694" w:rsidP="00444694">
      <w:r>
        <w:t>Елена Бобкова</w:t>
      </w:r>
    </w:p>
    <w:p w14:paraId="7ED9C1A2" w14:textId="18D58CCC" w:rsidR="00444694" w:rsidRDefault="00444694" w:rsidP="00444694">
      <w:r>
        <w:lastRenderedPageBreak/>
        <w:t xml:space="preserve">эксперт Национального центра по финансовой грамотности, лектор Российского общества </w:t>
      </w:r>
      <w:r w:rsidR="00990DC6">
        <w:t>«</w:t>
      </w:r>
      <w:r>
        <w:t>Знание</w:t>
      </w:r>
      <w:r w:rsidR="00990DC6">
        <w:t>»</w:t>
      </w:r>
    </w:p>
    <w:p w14:paraId="02E66E9F" w14:textId="72E4A176" w:rsidR="00444694" w:rsidRDefault="00444694" w:rsidP="00444694">
      <w:r>
        <w:t xml:space="preserve">Последний раз, когда у нас прошёл хайп, что с 1 июля всех обяжут указывать ИНН при переводах, люди побежали в банк снимать свои законные деньги. Хотя, когда мы с вами делаем перевод, прекрасно понимаем, что вбиваем не мы свой ИНН, вбивать это будет банк, и все эти переводы уже давно контролирующие органы видят. Надо помнить, что когда вас в банке начинают спрашивать и просить вас заполнить анкету клиента с кучей вопросов: </w:t>
      </w:r>
      <w:r w:rsidR="00990DC6">
        <w:t>«</w:t>
      </w:r>
      <w:r>
        <w:t>Где вы работаете? Есть ли родственники за границей?</w:t>
      </w:r>
      <w:r w:rsidR="00990DC6">
        <w:t>»</w:t>
      </w:r>
      <w:r>
        <w:t xml:space="preserve"> Это не из-за любопытства. У нас с вами работает 115 Федеральный закон о противодействии отмыванию доходов, финансированию терроризма и экстремизма. Когда мы быстренько бежим в банк, все снимаем, мы получаем энную сумму наличных средств. Эту сумму, если мы будем что-то приобретать серьезное, мы ее в любом случае будем показывать. И вот тут возникнет вопрос: </w:t>
      </w:r>
      <w:r w:rsidR="00990DC6">
        <w:t>«</w:t>
      </w:r>
      <w:r>
        <w:t>А откуда у вас, уважаемые, деньги?</w:t>
      </w:r>
      <w:r w:rsidR="00990DC6">
        <w:t>»</w:t>
      </w:r>
    </w:p>
    <w:p w14:paraId="5D2E8C85" w14:textId="77777777" w:rsidR="00444694" w:rsidRDefault="00444694" w:rsidP="00444694">
      <w:r>
        <w:t>Основными инструментами для сбережения остаются ценные бумаги, чуть менее популярны драгоценные металлы. Каждый пятый открыл вклад, каждый десятый – инвестировал в недвижимость. Определенный запас наличных имеет смысл держать в кошельке. Остальной капитал должен приносить прибыль, уверена Елена Бобкова.</w:t>
      </w:r>
    </w:p>
    <w:p w14:paraId="5DD1C473" w14:textId="02F477B3" w:rsidR="00444694" w:rsidRDefault="00444694" w:rsidP="00444694">
      <w:r>
        <w:t xml:space="preserve">Тем временем почти половина молодых людей от 18 до 30 всерьез подходят к накоплениям. По данным </w:t>
      </w:r>
      <w:r w:rsidR="00990DC6">
        <w:t>«</w:t>
      </w:r>
      <w:r>
        <w:t>Сберстрахования</w:t>
      </w:r>
      <w:r w:rsidR="00990DC6">
        <w:t>»</w:t>
      </w:r>
      <w:r>
        <w:t>, в среднем на эти цели направляют по 16% дохода и планируют за пять лет сберечь около 5 миллионов рублей. Впрочем, для этого придется ежемесячно откладывать больше 80 тысяч рублей.</w:t>
      </w:r>
    </w:p>
    <w:p w14:paraId="536A6377" w14:textId="77777777" w:rsidR="00444694" w:rsidRDefault="00444694" w:rsidP="00444694">
      <w:r>
        <w:t>Вероятно, опрошенные выдают желаемое за действительное, отмечает гендиректор Ассоциации развития финансовой грамотности Эльман Мехтиев.</w:t>
      </w:r>
    </w:p>
    <w:p w14:paraId="3376B774" w14:textId="77777777" w:rsidR="00444694" w:rsidRDefault="00444694" w:rsidP="00444694">
      <w:r>
        <w:t>Эльман Мехтиев</w:t>
      </w:r>
    </w:p>
    <w:p w14:paraId="6C68B434" w14:textId="77777777" w:rsidR="00444694" w:rsidRDefault="00444694" w:rsidP="00444694">
      <w:r>
        <w:t>гендиректор Ассоциации развития финансовой грамотности</w:t>
      </w:r>
    </w:p>
    <w:p w14:paraId="07D631A5" w14:textId="5F552C06" w:rsidR="00444694" w:rsidRDefault="00444694" w:rsidP="00444694">
      <w:r>
        <w:t xml:space="preserve">Мечтать, как говорится, всегда полезно. А еще есть такое выражение: есть ложь, большая ложь и статистика. Я удивился размеру зарплаты. Дело даже не только в том, что большая зарплата, а в том, что нету расходов, которые есть у более старших: есть семья, есть жилье, есть другие обязательства. Поэтому, может быть, да, у них и получается откладывать. К сожалению, одного исследования недостаточно, потому что другие исследования показывают базовые вещи, которые касаются финансовой грамотности, не делаются. Тот же самый учет доходов и расходов. Если человек не ведет учета доходов, то что он будет анализировать? Если он не анализирует, что он будет планировать? Нет планирования – нет сбережения, нет сбережения – нет инвестиций. Треть говорит: </w:t>
      </w:r>
      <w:r w:rsidR="00990DC6">
        <w:t>«</w:t>
      </w:r>
      <w:r>
        <w:t>Мы накапливаем</w:t>
      </w:r>
      <w:r w:rsidR="00990DC6">
        <w:t>»</w:t>
      </w:r>
      <w:r>
        <w:t>. Значит, 67% не накапливают? Или они уже сформировали подушку? Да, есть очень радующие тенденции, тренды, сигналы, симптомы – именно симптомы. Но с другой стороны, еще нам долго-долго идти для того, чтобы все понимали, что нужно управлять личными финансами, если ты хочешь противостоять обстоятельствам.</w:t>
      </w:r>
    </w:p>
    <w:p w14:paraId="3F3B3912" w14:textId="77777777" w:rsidR="00444694" w:rsidRDefault="00444694" w:rsidP="00444694">
      <w:r>
        <w:t>Треть зумеров откладывает деньги ради создания финансовой подушки, почти столько же – на квартиру, у четверти цель – это автомобиль, а каждый десятый уже готовится к пенсии. Копить можно по-разному, как это делать с большей выгодой, рассказал Эльман Мехтиев.</w:t>
      </w:r>
    </w:p>
    <w:p w14:paraId="5E092EDF" w14:textId="77777777" w:rsidR="00444694" w:rsidRDefault="00444694" w:rsidP="00444694">
      <w:r>
        <w:lastRenderedPageBreak/>
        <w:t>Между тем восемь из 10 россиян тревожатся по поводу экономической ситуации в стране и считают, что цены в этом году будут расти быстрее доходов. Как пишет РБК, треть из них в этом абсолютно уверены. Недовольны граждане и международной обстановкой в целом, 80% оценивают ее негативно.</w:t>
      </w:r>
    </w:p>
    <w:p w14:paraId="7B2935C2" w14:textId="5E967A3A" w:rsidR="00A16562" w:rsidRDefault="00281458" w:rsidP="00444694">
      <w:hyperlink r:id="rId15" w:history="1">
        <w:r w:rsidR="00444694" w:rsidRPr="00FF56FA">
          <w:rPr>
            <w:rStyle w:val="a3"/>
          </w:rPr>
          <w:t>https://www.mosfm.com/audios/161080</w:t>
        </w:r>
      </w:hyperlink>
    </w:p>
    <w:p w14:paraId="32B69A24" w14:textId="38330BE6" w:rsidR="002460C1" w:rsidRDefault="002460C1" w:rsidP="002460C1">
      <w:pPr>
        <w:pStyle w:val="2"/>
      </w:pPr>
      <w:bookmarkStart w:id="48" w:name="_Toc227046815"/>
      <w:r>
        <w:t>Национальная Служба Новостей, 13.04.2026</w:t>
      </w:r>
      <w:r w:rsidRPr="002460C1">
        <w:t xml:space="preserve">, </w:t>
      </w:r>
      <w:r>
        <w:t>Нал под подушкой: в госдуме назвали надежные способы хранения денег</w:t>
      </w:r>
      <w:bookmarkEnd w:id="48"/>
    </w:p>
    <w:p w14:paraId="29B9FFB7" w14:textId="77777777" w:rsidR="002460C1" w:rsidRDefault="002460C1" w:rsidP="002460C1">
      <w:pPr>
        <w:pStyle w:val="3"/>
      </w:pPr>
      <w:bookmarkStart w:id="49" w:name="_Toc227046816"/>
      <w:r>
        <w:t>Сегодня банковские вклады и облигации государственных компаний выступают наиболее надежными способами хранения денег, рассказал председатель комитета Госдумы по финансовому рынку Анатолий Аксаков в беседе с НСН.</w:t>
      </w:r>
      <w:bookmarkEnd w:id="49"/>
    </w:p>
    <w:p w14:paraId="5F93C713" w14:textId="77777777" w:rsidR="002460C1" w:rsidRDefault="002460C1" w:rsidP="002460C1">
      <w:r>
        <w:t>Каждый седьмой россиянин держит все свои накопления в наличных, показало исследование НПФ «Будущее» и проекта «ГраФин». Многие граждане не доверяют банкам, опасаясь блокировок, и предпочитают надежность доходности, пишут «Известия». Аксаков назвал альтернативные безопасные способы хранения, отметив, что доверие к банкам в России на высоком уровне.</w:t>
      </w:r>
    </w:p>
    <w:p w14:paraId="43491B90" w14:textId="77777777" w:rsidR="002460C1" w:rsidRDefault="002460C1" w:rsidP="002460C1">
      <w:r>
        <w:t>«Если сравнивать с мировыми цифрами, я вам скажу, что это очень низкий показатель. Мы находимся в первой четверке стран, где люди держат свои накопления в банках. Примерно 85% денег, которые находятся во владении населения, размещены на счетах в банках. Это нормальная доля, есть люди, которые предпочитают «держать на руках». На это влияет и религия, некоторые по своей вере не могут получать проценты по деньгам, которые они имеют. Они могут их инвестировать, но не могут получать проценты. В целом у нас доверие к банкам намного больше, чем в других странах. Что касается самых выгодных инструментов для сбережения денег, вклады сегодня являются гарантией получения средств в виде процента. Еще более выгодно размещение в облигации государственных компаний, там доходность может быть выше», - рассказал он.</w:t>
      </w:r>
    </w:p>
    <w:p w14:paraId="66B34039" w14:textId="77777777" w:rsidR="002460C1" w:rsidRDefault="002460C1" w:rsidP="002460C1">
      <w:r>
        <w:t>Россиянам сегодня выгоднее хранить деньги в рублях, а валютные вклады могут обернуться большими убытками, рассказал НСН экономист Евгений Змиев.</w:t>
      </w:r>
    </w:p>
    <w:p w14:paraId="05B3AD8B" w14:textId="77777777" w:rsidR="002460C1" w:rsidRDefault="002460C1" w:rsidP="002460C1">
      <w:r>
        <w:t>Материал носит исключительно ознакомительный характер, не является индивидуальной инвестиционной рекомендацией.</w:t>
      </w:r>
    </w:p>
    <w:p w14:paraId="59155103" w14:textId="77777777" w:rsidR="002460C1" w:rsidRDefault="002460C1" w:rsidP="002460C1">
      <w:r>
        <w:t>Ева Никитина</w:t>
      </w:r>
    </w:p>
    <w:p w14:paraId="27C0E86A" w14:textId="47BABB6D" w:rsidR="00444694" w:rsidRPr="002460C1" w:rsidRDefault="00281458" w:rsidP="002460C1">
      <w:hyperlink r:id="rId16" w:history="1">
        <w:r w:rsidR="002460C1" w:rsidRPr="009D597A">
          <w:rPr>
            <w:rStyle w:val="a3"/>
          </w:rPr>
          <w:t>https://nsn.fm/economy/ne-pod-podushkoi-v-gosdume-nazvali-nadezhnye-sposoby-hraneniya-deneg</w:t>
        </w:r>
      </w:hyperlink>
      <w:r w:rsidR="002460C1" w:rsidRPr="002460C1">
        <w:t xml:space="preserve"> </w:t>
      </w:r>
    </w:p>
    <w:p w14:paraId="5341EEE4" w14:textId="2B65EC84" w:rsidR="002B376F" w:rsidRDefault="002B376F" w:rsidP="002B376F">
      <w:pPr>
        <w:pStyle w:val="2"/>
      </w:pPr>
      <w:bookmarkStart w:id="50" w:name="_Toc227046817"/>
      <w:r>
        <w:lastRenderedPageBreak/>
        <w:t>NEWS.ru, 13.04.2026</w:t>
      </w:r>
      <w:r w:rsidRPr="009A75B1">
        <w:t xml:space="preserve">, </w:t>
      </w:r>
      <w:r>
        <w:t>Матрас или банк? Не кладите деньги под подушку! Эксперты назвали три рабочих способа спасти накопления: что известно</w:t>
      </w:r>
      <w:bookmarkEnd w:id="50"/>
    </w:p>
    <w:p w14:paraId="23768622" w14:textId="77777777" w:rsidR="002B376F" w:rsidRDefault="002B376F" w:rsidP="002B376F">
      <w:pPr>
        <w:pStyle w:val="3"/>
      </w:pPr>
      <w:bookmarkStart w:id="51" w:name="_Toc227046818"/>
      <w:r>
        <w:t>Каждый седьмой россиянин хранит накопления под матрасом, то есть держит сбережения в наличных, следует из мартовского исследования НПФ "Будущее" и проекта "ГраФин". NEWS.ru рассказывает, где сегодня реально можно и нужно хранить деньги, чтобы не остаться без средств при отключении интернета и не потерять их вследствие инфляции.</w:t>
      </w:r>
      <w:bookmarkEnd w:id="51"/>
    </w:p>
    <w:p w14:paraId="15049002" w14:textId="77777777" w:rsidR="002B376F" w:rsidRDefault="002B376F" w:rsidP="002B376F">
      <w:r>
        <w:t>Чем банк может быть лучше матраса</w:t>
      </w:r>
    </w:p>
    <w:p w14:paraId="6B156568" w14:textId="77777777" w:rsidR="002B376F" w:rsidRDefault="002B376F" w:rsidP="002B376F">
      <w:r>
        <w:t>В последнее время многие россияне всерьез задумываются, не проще ли хранить наличные дома, отмечают эксперты. По их словам, повод для таких мыслей дают и периодические перебои с интернетом, и ужесточение банковского контроля за выдачей наличных. Однако такая стратегия недальновидна. Главный враг наличных, лежащих без движения, - инфляция.</w:t>
      </w:r>
    </w:p>
    <w:p w14:paraId="2EE027F7" w14:textId="77777777" w:rsidR="002B376F" w:rsidRDefault="002B376F" w:rsidP="002B376F">
      <w:r>
        <w:t>Кроме того, хранение крупных сумм дома сопряжено с рисками, о которых часто забывают. Пожар, кража - реальные угрозы, и государство не застрахует ваши сбережения, в отличие от банковского депозита, покрытого системой страхования вкладов на сумму до 1,4 млн рублей, сказала в беседе с NEWS.ru заведующая кафедрой мировых финансовых рынков и финтеха РЭУ им. Г. В. Плеханова Светлана Фрумина.</w:t>
      </w:r>
    </w:p>
    <w:p w14:paraId="6869F8D5" w14:textId="77777777" w:rsidR="002B376F" w:rsidRDefault="002B376F" w:rsidP="002B376F">
      <w:r>
        <w:t>"Самыми доступными и надежными инструментами, позволяющими сохранить деньги, по-прежнему остаются банковские вклады и индивидуальные инвестиционные счета (ИИС). Банковский депозит, особенно если открыть его на длительный срок, позволяет зафиксировать доходность выше уровня инфляции", - отметила она.</w:t>
      </w:r>
    </w:p>
    <w:p w14:paraId="447BF5DF" w14:textId="77777777" w:rsidR="002B376F" w:rsidRDefault="002B376F" w:rsidP="002B376F">
      <w:r>
        <w:t>Хотя после снижения ключевой ставки Центробанка средние ставки по вкладам немного уменьшились, трехлетние депозиты в крупнейших банках все еще дают достаточно высокую доходность, добавила экономист.</w:t>
      </w:r>
    </w:p>
    <w:p w14:paraId="62943477" w14:textId="77777777" w:rsidR="002B376F" w:rsidRDefault="002B376F" w:rsidP="002B376F">
      <w:r>
        <w:t>Что касается ИИС, его главное преимущество - налоговые вычеты. Инвестор может вернуть до 52 тыс. рублей ежегодно, просто пополняя счет, а также полностью освободить полученный инвестиционный доход от налога. "Такой подход защищает от инфляции и позволяет не терять реальную стоимость накоплений год за годом", - заключила Фрумина.</w:t>
      </w:r>
    </w:p>
    <w:p w14:paraId="6AADABDE" w14:textId="77777777" w:rsidR="002B376F" w:rsidRDefault="002B376F" w:rsidP="002B376F">
      <w:r>
        <w:t>Что дают программы накопительного страхования жизни</w:t>
      </w:r>
    </w:p>
    <w:p w14:paraId="23A76068" w14:textId="77777777" w:rsidR="002B376F" w:rsidRDefault="002B376F" w:rsidP="002B376F">
      <w:r>
        <w:t>Если цель ваших накоплений - пять лет, можно воспользоваться программой накопительного страхования жизни с таким же сроком, считает директор по сберегательным продуктам СК "Росгосстрах Жизнь" Борис Борзунов. Ее суть в том, что человек ежегодно делает взносы, а страховая компания начисляет на них доход, который фиксируется в договоре.</w:t>
      </w:r>
    </w:p>
    <w:p w14:paraId="672A39D0" w14:textId="77777777" w:rsidR="002B376F" w:rsidRDefault="002B376F" w:rsidP="002B376F">
      <w:r>
        <w:t>"Допустим, вы решили отчислять по 150 000 рублей в год. Со ставкой 35% на каждый взнос через пять лет получите 1 012 500 рублей. Из них 750 000 рублей - это вложенные средства, а 265 500 рублей - сумма, начисленная страховщиком за период действия договора (или по 52 500 рублей в год). При этом капитал можно увеличить, оформляя каждый год налоговый вычет", - пояснил собеседник NEWS.ru.</w:t>
      </w:r>
    </w:p>
    <w:p w14:paraId="59F8DE11" w14:textId="77777777" w:rsidR="002B376F" w:rsidRDefault="002B376F" w:rsidP="002B376F">
      <w:r>
        <w:lastRenderedPageBreak/>
        <w:t>Еще одна, по его словам, альтернатива банковскому вкладу подойдет тому, кто уже успел сформировать капитал и хочет его приумножить. Она позволяет зафиксировать доход на длительный срок - до пяти лет. "Допустим, вы решили вложить 200 000 рублей - через пять лет страховая компания выплатит 335 000 рублей. Из них 135 000 рублей - это дополнительный доход (или 27 000 рублей в год при ставке 13,5% годовых). Его можно увеличить благодаря получению налогового вычета", - отметил эксперт.</w:t>
      </w:r>
    </w:p>
    <w:p w14:paraId="3B6C1588" w14:textId="77777777" w:rsidR="002B376F" w:rsidRDefault="002B376F" w:rsidP="002B376F">
      <w:r>
        <w:t>Преимущество таких программ - страхование жизни. В случае непредвиденных ситуаций, связанных с жизнью человека, накопленные деньги за него в кратчайшие сроки получит тот, кто был указан в договоре выгодоприобретателем. Обычно при предоставлении всех необходимых документов на это уходит до 10 рабочих дней. По другим инструментам, как правило, требуется ждать не менее шести месяцев - таков законодательный срок вступления в наследство.</w:t>
      </w:r>
    </w:p>
    <w:p w14:paraId="3C82D6B3" w14:textId="77777777" w:rsidR="002B376F" w:rsidRDefault="002B376F" w:rsidP="002B376F">
      <w:r>
        <w:t>Чем полезна программа долгосрочных сбережений (ПДС)</w:t>
      </w:r>
    </w:p>
    <w:p w14:paraId="02737822" w14:textId="77777777" w:rsidR="002B376F" w:rsidRDefault="002B376F" w:rsidP="002B376F">
      <w:r>
        <w:t>Ее главная особенность - государственное софинансирование, уникальное для российского рынка и зависящее от уровня доходов участника. Но важно помнить: завершить программу получится не раньше выхода на пенсию или через 15 лет с момента ее открытия. Риск по программе оценивается как низкий, поскольку инвестиционная деятельность негосударственных пенсионных фондов законодательно ориентирована на безубыточность.</w:t>
      </w:r>
    </w:p>
    <w:p w14:paraId="22D4616F" w14:textId="77777777" w:rsidR="002B376F" w:rsidRDefault="002B376F" w:rsidP="002B376F">
      <w:r>
        <w:t>"Важно учитывать, что доходность по ПДС не гарантирована и может быть равна нулю, однако финансовый результат не может быть отрицательным. Итоговый доход будет зависеть от инвестиционной деятельности фонда", - подчеркнул Борзунов.</w:t>
      </w:r>
    </w:p>
    <w:p w14:paraId="48AA91D4" w14:textId="77777777" w:rsidR="002B376F" w:rsidRDefault="002B376F" w:rsidP="002B376F">
      <w:r>
        <w:t>Пример: мужчина, 50 лет, пенсия - через 10 лет, ежемесячный доход - 80 000 рублей. Размер государственной поддержки зависит от уровня официального среднемесячного дохода, но не превышает 36 000 рублей в год. Возможный срок доплат - до 10 лет. Участник программы планирует ежемесячно отчислять по 3000 рублей. В результате через 10 лет ему гарантированно выплатят 720 000 рублей: из них 360 000 рублей - собственные взносы за 10 лет, а еще 360 000 рублей - софинансирование со стороны государства (по 36 000 рублей ежегодно). Дополнительно негосударственный пенсионный фонд выплатит инвестиционный доход, если сбережения принесут прибыль. Кроме того, капитал можно увеличить за счет налогового вычета.</w:t>
      </w:r>
    </w:p>
    <w:p w14:paraId="52A94CD4" w14:textId="77777777" w:rsidR="002B376F" w:rsidRDefault="002B376F" w:rsidP="002B376F">
      <w:r>
        <w:t>При ставке НДФЛ:</w:t>
      </w:r>
    </w:p>
    <w:p w14:paraId="43F5408D" w14:textId="77777777" w:rsidR="002B376F" w:rsidRDefault="002B376F" w:rsidP="002B376F">
      <w:r>
        <w:t>•</w:t>
      </w:r>
      <w:r>
        <w:tab/>
        <w:t>13% - возврат до 52 000 рублей в год;</w:t>
      </w:r>
    </w:p>
    <w:p w14:paraId="32BA2B67" w14:textId="77777777" w:rsidR="002B376F" w:rsidRDefault="002B376F" w:rsidP="002B376F">
      <w:r>
        <w:t>•</w:t>
      </w:r>
      <w:r>
        <w:tab/>
        <w:t>15% - до 60 000 рублей в год;</w:t>
      </w:r>
    </w:p>
    <w:p w14:paraId="2B1FE184" w14:textId="77777777" w:rsidR="002B376F" w:rsidRDefault="002B376F" w:rsidP="002B376F">
      <w:r>
        <w:t>•</w:t>
      </w:r>
      <w:r>
        <w:tab/>
        <w:t>18% - до 72 000 рублей в год;</w:t>
      </w:r>
    </w:p>
    <w:p w14:paraId="011B494B" w14:textId="77777777" w:rsidR="002B376F" w:rsidRDefault="002B376F" w:rsidP="002B376F">
      <w:r>
        <w:t>•</w:t>
      </w:r>
      <w:r>
        <w:tab/>
        <w:t>20% - до 80 000 рублей в год;</w:t>
      </w:r>
    </w:p>
    <w:p w14:paraId="0ED7688A" w14:textId="77777777" w:rsidR="002B376F" w:rsidRDefault="002B376F" w:rsidP="002B376F">
      <w:r>
        <w:t>•</w:t>
      </w:r>
      <w:r>
        <w:tab/>
        <w:t xml:space="preserve">22% - до 88 000 рублей в год.  </w:t>
      </w:r>
    </w:p>
    <w:p w14:paraId="2EE708EE" w14:textId="70C298C0" w:rsidR="002460C1" w:rsidRPr="00D6361A" w:rsidRDefault="00281458" w:rsidP="002B376F">
      <w:hyperlink r:id="rId17" w:history="1">
        <w:r w:rsidR="002B376F" w:rsidRPr="009D597A">
          <w:rPr>
            <w:rStyle w:val="a3"/>
          </w:rPr>
          <w:t>https://news.ru/economics/pod-matrasom-ili-v-banke-gde-i-kak-spasat-dengi-ot-blokirovok-i-inflyacii</w:t>
        </w:r>
      </w:hyperlink>
      <w:r w:rsidR="002B376F" w:rsidRPr="002B376F">
        <w:t xml:space="preserve"> </w:t>
      </w:r>
    </w:p>
    <w:p w14:paraId="6614A80F" w14:textId="6F326616" w:rsidR="00AF2CA4" w:rsidRPr="00D6361A" w:rsidRDefault="00AF2CA4" w:rsidP="002B376F">
      <w:r w:rsidRPr="00D6361A">
        <w:t xml:space="preserve"> </w:t>
      </w:r>
    </w:p>
    <w:p w14:paraId="7BBF97D1" w14:textId="087C55E2" w:rsidR="009A75B1" w:rsidRDefault="009A75B1" w:rsidP="009A75B1">
      <w:pPr>
        <w:pStyle w:val="2"/>
      </w:pPr>
      <w:bookmarkStart w:id="52" w:name="_Toc227046819"/>
      <w:r>
        <w:lastRenderedPageBreak/>
        <w:t>Ваш Пенсионный Брокер, 13.04.2026</w:t>
      </w:r>
      <w:r w:rsidRPr="009A75B1">
        <w:t>,</w:t>
      </w:r>
      <w:r>
        <w:t xml:space="preserve"> В СФ считают, что вложения в НПФ будут расти вместе с финансовой грамотностью</w:t>
      </w:r>
      <w:bookmarkEnd w:id="52"/>
    </w:p>
    <w:p w14:paraId="00301F7D" w14:textId="77777777" w:rsidR="009A75B1" w:rsidRDefault="009A75B1" w:rsidP="009A75B1">
      <w:pPr>
        <w:pStyle w:val="3"/>
      </w:pPr>
      <w:bookmarkStart w:id="53" w:name="_Toc227046820"/>
      <w:r>
        <w:t>Доля сбережений граждан в негосударственных пенсионных фондах (НПФ) постепенно увеличивается, хотя многие россияне всё ещё испытывают недоверие к этой системе, сказала «СенатИнформ» член Комитета СФ по бюджету и финансовым рынкам Елена Дягилева.</w:t>
      </w:r>
      <w:bookmarkEnd w:id="53"/>
    </w:p>
    <w:p w14:paraId="5134BABA" w14:textId="77777777" w:rsidR="009A75B1" w:rsidRDefault="009A75B1" w:rsidP="009A75B1">
      <w:r>
        <w:t>Как показало исследование Финансового университета, больше двух третей россиян уверены, что ответственность за будущую пенсию должно нести государство. Долгосрочные вложения на 10-15 лет многие считают рискованными. При этом у 32% граждан нет свободных средств для накоплений, пишут «Известия». Люди больше полагаются на государственные и корпоративные инструменты формирования будущей пенсии, не доверяют НПФ и страховым компаниям. Среди опасений - страх обесценивания средств, изменения правил долгосрочных вкладов.</w:t>
      </w:r>
    </w:p>
    <w:p w14:paraId="6EEC53E0" w14:textId="77777777" w:rsidR="009A75B1" w:rsidRDefault="009A75B1" w:rsidP="009A75B1">
      <w:r>
        <w:t>В то же время в Центральном банке фиксируют рост интереса к НПФ. По данным ЦБ, в 2025 году более 50 млн человек выбрали данный инструмент. Это на 12% выше, чем годом ранее.</w:t>
      </w:r>
    </w:p>
    <w:p w14:paraId="7B5AAC96" w14:textId="77777777" w:rsidR="009A75B1" w:rsidRDefault="009A75B1" w:rsidP="009A75B1">
      <w:r>
        <w:t>По словам сенатора Елены Дягилевой, в Центробанке обращают внимание на перспективы данного направления, отмечая доходность НПФ на уровне около 20% годовых. Но нужно понимать, что многие граждане пока не готовы вложить средства в негосударственные фонды.</w:t>
      </w:r>
    </w:p>
    <w:p w14:paraId="609BEC34" w14:textId="77777777" w:rsidR="009A75B1" w:rsidRDefault="009A75B1" w:rsidP="009A75B1">
      <w:r>
        <w:t>Чтобы повысить популярность негосударственных пенсионных фондов среди россиян, важна комплексная оценка ситуации и повышение финансовой грамотности населения</w:t>
      </w:r>
    </w:p>
    <w:p w14:paraId="58C16E84" w14:textId="77777777" w:rsidR="009A75B1" w:rsidRDefault="009A75B1" w:rsidP="009A75B1">
      <w:r>
        <w:t>Елена Дягилева, член Комитета СФ по бюджету и финансовым рынкам</w:t>
      </w:r>
    </w:p>
    <w:p w14:paraId="0FB99FD0" w14:textId="77777777" w:rsidR="009A75B1" w:rsidRDefault="009A75B1" w:rsidP="009A75B1">
      <w:r>
        <w:t>Парламентарий подчеркнула, что огромное значение имеет взвешенный подход к выбору фонда. Цифровизация здесь играет на руку россиянам. Например, Центробанк регулярно публикует аналитические данные о деятельности НПФ, включая показатели доходности. «Это не рейтинг в привычном смысле, но официальная информация и прозрачная статистика, на основе которой формируются оценки надёжности», - сказала Дягилева.</w:t>
      </w:r>
    </w:p>
    <w:p w14:paraId="5F34AA94" w14:textId="77777777" w:rsidR="009A75B1" w:rsidRDefault="009A75B1" w:rsidP="009A75B1">
      <w:r>
        <w:t>Как писал «СенатИнформ», в России обсуждают возможность автоматического перевода пенсионных накоплений из Социального фонда в программу долгосрочных сбережений (ПДС). Речь идёт о средствах, которые заморожены на счетах с 2014 года. Сейчас около 3 трлн рублей, принадлежащих 37 млн гражданам, находятся под управлением ВЭБ.РФ. В СФ считают, что перевести эти средства в ПДС можно только с согласия владельцев счетов.</w:t>
      </w:r>
    </w:p>
    <w:p w14:paraId="0280DC91" w14:textId="77777777" w:rsidR="009A75B1" w:rsidRDefault="009A75B1" w:rsidP="009A75B1">
      <w:r>
        <w:t>Опросы показали, что большинство россиян не готовят финансовую подушку безопасности для выхода на пенсию. При этом 99% опрошенных хотели бы по выходе на заслуженный отдых жить в достатке</w:t>
      </w:r>
    </w:p>
    <w:p w14:paraId="249A5043" w14:textId="77777777" w:rsidR="009A75B1" w:rsidRDefault="009A75B1" w:rsidP="009A75B1">
      <w:r>
        <w:t>Спикер СФ Валентина Матвиенко подчёркивала, что бюджет страны должен гарантировать выполнение всех социальных обязательств государства перед гражданами, включая индексацию пенсий, пособий, социальных выплат, минимального размера оплаты труда, а также различных мер поддержки семей с детьми.</w:t>
      </w:r>
    </w:p>
    <w:p w14:paraId="4F05ECEA" w14:textId="77777777" w:rsidR="009A75B1" w:rsidRDefault="009A75B1" w:rsidP="009A75B1">
      <w:r>
        <w:lastRenderedPageBreak/>
        <w:t>https://senatinform.ru/news/v_sf_schitayut_chto_vlozheniya_v_npf_budut_rasti_vmeste_s_finansovoy_gramotnostyu/?utm_source=yxnewsutm_medium=desktoputm_referrer=https%3A%2F%2Fdzen.ru%2Fnews%2Fsearch</w:t>
      </w:r>
    </w:p>
    <w:p w14:paraId="0BC50B99" w14:textId="5DB17340" w:rsidR="002B376F" w:rsidRPr="004F0CF7" w:rsidRDefault="00281458" w:rsidP="009A75B1">
      <w:hyperlink r:id="rId18" w:anchor="respond" w:history="1">
        <w:r w:rsidR="009A75B1" w:rsidRPr="009D597A">
          <w:rPr>
            <w:rStyle w:val="a3"/>
          </w:rPr>
          <w:t>http://pbroker.ru/?p=81965#respond</w:t>
        </w:r>
      </w:hyperlink>
      <w:r w:rsidR="009A75B1" w:rsidRPr="004F0CF7">
        <w:t xml:space="preserve"> </w:t>
      </w:r>
    </w:p>
    <w:p w14:paraId="36CE7870" w14:textId="77777777" w:rsidR="009A75B1" w:rsidRPr="004F0CF7" w:rsidRDefault="009A75B1" w:rsidP="009A75B1"/>
    <w:p w14:paraId="3F3BD793" w14:textId="77777777" w:rsidR="00111D7C" w:rsidRPr="005E7D6A" w:rsidRDefault="00111D7C" w:rsidP="00111D7C">
      <w:pPr>
        <w:pStyle w:val="10"/>
      </w:pPr>
      <w:bookmarkStart w:id="54" w:name="_Toc165991073"/>
      <w:bookmarkStart w:id="55" w:name="_Toc99271691"/>
      <w:bookmarkStart w:id="56" w:name="_Toc99318654"/>
      <w:bookmarkStart w:id="57" w:name="_Toc99318783"/>
      <w:bookmarkStart w:id="58" w:name="_Toc396864672"/>
      <w:bookmarkStart w:id="59" w:name="_Toc227046821"/>
      <w:r w:rsidRPr="005E7D6A">
        <w:t>Программа долгосрочных сбережений</w:t>
      </w:r>
      <w:bookmarkEnd w:id="54"/>
      <w:bookmarkEnd w:id="59"/>
    </w:p>
    <w:p w14:paraId="16848D20" w14:textId="77777777" w:rsidR="0079230A" w:rsidRPr="005E7D6A" w:rsidRDefault="0079230A" w:rsidP="0079230A">
      <w:pPr>
        <w:pStyle w:val="2"/>
      </w:pPr>
      <w:bookmarkStart w:id="60" w:name="_Toc227046822"/>
      <w:r w:rsidRPr="005E7D6A">
        <w:t>Конкурент, 13.04.2026, Как накопить миллион к пенсии: эксперт дал важный совет всем, у кого есть сбережения</w:t>
      </w:r>
      <w:bookmarkEnd w:id="60"/>
    </w:p>
    <w:p w14:paraId="7626BC5E" w14:textId="064EFB89" w:rsidR="0079230A" w:rsidRPr="005E7D6A" w:rsidRDefault="0079230A" w:rsidP="00832DC5">
      <w:pPr>
        <w:pStyle w:val="3"/>
      </w:pPr>
      <w:bookmarkStart w:id="61" w:name="_Toc227046823"/>
      <w:r w:rsidRPr="005E7D6A">
        <w:t xml:space="preserve">Россияне, имеющие средний уровень дохода, получили возможность сформировать к пенсии дополнительный капитал в размере миллиона рублей. Для этого достаточно регулярно откладывать небольшие суммы в рамках новой Программы долгосрочных сбережений (ПДС). Таким мнением поделился Олег Мошляк, возглавляющий НПФ </w:t>
      </w:r>
      <w:r w:rsidR="00990DC6">
        <w:t>«</w:t>
      </w:r>
      <w:r w:rsidRPr="005E7D6A">
        <w:t>Будущее</w:t>
      </w:r>
      <w:r w:rsidR="00990DC6">
        <w:t>»</w:t>
      </w:r>
      <w:r w:rsidRPr="005E7D6A">
        <w:t>.</w:t>
      </w:r>
      <w:bookmarkEnd w:id="61"/>
    </w:p>
    <w:p w14:paraId="471567BF" w14:textId="77777777" w:rsidR="0079230A" w:rsidRPr="005E7D6A" w:rsidRDefault="0079230A" w:rsidP="0079230A">
      <w:r w:rsidRPr="005E7D6A">
        <w:t>По его расчетам, даже скромные ежемесячные взносы в 2-3 тыс. руб. могут принести ощутимый результат. Например, 37-летний участник программы с зарплатой в 100 тыс. руб. сможет накопить свой первый миллион уже через 15 лет, то есть к 52 годам. Ключевую роль в этом играет государственная поддержка.</w:t>
      </w:r>
    </w:p>
    <w:p w14:paraId="1B39DF22" w14:textId="77777777" w:rsidR="0079230A" w:rsidRPr="005E7D6A" w:rsidRDefault="0079230A" w:rsidP="0079230A">
      <w:r w:rsidRPr="005E7D6A">
        <w:t>Механизм ПДС устроен так, что сбережения растут сразу из двух источников. Первый – это инвестиционный доход, который фонд начисляет на вложенные средства. Второй, и самый привлекательный, – это государственное софинансирование. В первые десять лет участия государство добавляет деньги к взносам граждан, причем размер доплаты зависит от дохода: чем ниже зарплата, тем щедрее поддержка. Так, при доходе до 80 тыс. руб. взнос удваивается, а при заработке свыше 150 тыс. – государство добавит 25%.</w:t>
      </w:r>
    </w:p>
    <w:p w14:paraId="1631DF8A" w14:textId="6669C621" w:rsidR="0079230A" w:rsidRPr="005E7D6A" w:rsidRDefault="0079230A" w:rsidP="0079230A">
      <w:r w:rsidRPr="005E7D6A">
        <w:t xml:space="preserve">Программа доступна для всех совершеннолетних граждан РФ без ограничений по возрасту. Важным преимуществом является возможность перевести в ПДС ранее сформированные пенсионные накопления (за период 2002-2013 гг.). Проверить их наличие и размер можно на портале </w:t>
      </w:r>
      <w:r w:rsidR="00990DC6">
        <w:t>«</w:t>
      </w:r>
      <w:r w:rsidRPr="005E7D6A">
        <w:t>Госуслуги</w:t>
      </w:r>
      <w:r w:rsidR="00990DC6">
        <w:t>»</w:t>
      </w:r>
      <w:r w:rsidRPr="005E7D6A">
        <w:t>.</w:t>
      </w:r>
    </w:p>
    <w:p w14:paraId="12596FDA" w14:textId="77777777" w:rsidR="0079230A" w:rsidRPr="005E7D6A" w:rsidRDefault="0079230A" w:rsidP="0079230A">
      <w:r w:rsidRPr="005E7D6A">
        <w:t>В дополнение к этому эксперт напомнил о существовании корпоративных пенсионных программ и посоветовал соискателям всегда уточнять у работодателя, предлагает ли компания такие бонусы своим сотрудникам.</w:t>
      </w:r>
    </w:p>
    <w:p w14:paraId="60B1DE0D" w14:textId="120F77A9" w:rsidR="0079230A" w:rsidRPr="004F0CF7" w:rsidRDefault="00281458" w:rsidP="0079230A">
      <w:hyperlink r:id="rId19" w:history="1">
        <w:r w:rsidR="0079230A" w:rsidRPr="005E7D6A">
          <w:rPr>
            <w:rStyle w:val="a3"/>
          </w:rPr>
          <w:t>https://konkurent.ru/article/86241</w:t>
        </w:r>
      </w:hyperlink>
      <w:r w:rsidR="0079230A" w:rsidRPr="005E7D6A">
        <w:t xml:space="preserve"> </w:t>
      </w:r>
    </w:p>
    <w:p w14:paraId="637ED4C6" w14:textId="797416E4" w:rsidR="005960FD" w:rsidRPr="005960FD" w:rsidRDefault="005960FD" w:rsidP="005960FD">
      <w:pPr>
        <w:pStyle w:val="2"/>
      </w:pPr>
      <w:bookmarkStart w:id="62" w:name="_Toc227046824"/>
      <w:r w:rsidRPr="005960FD">
        <w:lastRenderedPageBreak/>
        <w:t>Сравни.ру, 13.04.2026, Как оформить вычет по программе долгосрочных: пошаговая инструкция</w:t>
      </w:r>
      <w:bookmarkEnd w:id="62"/>
    </w:p>
    <w:p w14:paraId="13B5A798" w14:textId="77777777" w:rsidR="005960FD" w:rsidRPr="005960FD" w:rsidRDefault="005960FD" w:rsidP="005960FD">
      <w:pPr>
        <w:pStyle w:val="3"/>
      </w:pPr>
      <w:bookmarkStart w:id="63" w:name="_Toc227046825"/>
      <w:r w:rsidRPr="005960FD">
        <w:t>Налоговый вычет по программе долгосрочных сбережений (ПДС) оформляется по правилам НК РФ и действующей практике ФНС на 2026 год. Процедура формально унифицирована, но зависит от выбранного способа подачи документов и источника взносов.</w:t>
      </w:r>
      <w:bookmarkEnd w:id="63"/>
    </w:p>
    <w:p w14:paraId="3AEB28C4" w14:textId="77777777" w:rsidR="005960FD" w:rsidRPr="005960FD" w:rsidRDefault="005960FD" w:rsidP="005960FD">
      <w:r w:rsidRPr="005960FD">
        <w:t>Шаг 1. Подготовка подтверждающих документов</w:t>
      </w:r>
    </w:p>
    <w:p w14:paraId="6A87CA08" w14:textId="77777777" w:rsidR="005960FD" w:rsidRPr="005960FD" w:rsidRDefault="005960FD" w:rsidP="005960FD">
      <w:r w:rsidRPr="005960FD">
        <w:t>Базовый комплект начинается со справки от оператора программы долгосрочных сбережений (НПФ или банка-участника). В справке фиксируются:</w:t>
      </w:r>
    </w:p>
    <w:p w14:paraId="765E8525" w14:textId="77777777" w:rsidR="005960FD" w:rsidRPr="005960FD" w:rsidRDefault="005960FD" w:rsidP="005960FD">
      <w:r w:rsidRPr="005960FD">
        <w:t>•</w:t>
      </w:r>
      <w:r w:rsidRPr="005960FD">
        <w:tab/>
        <w:t>ФИО и ИНН участника;</w:t>
      </w:r>
    </w:p>
    <w:p w14:paraId="2326E064" w14:textId="77777777" w:rsidR="005960FD" w:rsidRPr="005960FD" w:rsidRDefault="005960FD" w:rsidP="005960FD">
      <w:r w:rsidRPr="005960FD">
        <w:t>•</w:t>
      </w:r>
      <w:r w:rsidRPr="005960FD">
        <w:tab/>
        <w:t>период действия договора ПДС;</w:t>
      </w:r>
    </w:p>
    <w:p w14:paraId="257B3139" w14:textId="77777777" w:rsidR="005960FD" w:rsidRPr="005960FD" w:rsidRDefault="005960FD" w:rsidP="005960FD">
      <w:r w:rsidRPr="005960FD">
        <w:t>•</w:t>
      </w:r>
      <w:r w:rsidRPr="005960FD">
        <w:tab/>
        <w:t>сумма взносов за налоговый период;</w:t>
      </w:r>
    </w:p>
    <w:p w14:paraId="021C29D5" w14:textId="77777777" w:rsidR="005960FD" w:rsidRPr="005960FD" w:rsidRDefault="005960FD" w:rsidP="005960FD">
      <w:r w:rsidRPr="005960FD">
        <w:t>•</w:t>
      </w:r>
      <w:r w:rsidRPr="005960FD">
        <w:tab/>
        <w:t>реквизиты оператора;</w:t>
      </w:r>
    </w:p>
    <w:p w14:paraId="0D7D86DB" w14:textId="77777777" w:rsidR="005960FD" w:rsidRPr="005960FD" w:rsidRDefault="005960FD" w:rsidP="005960FD">
      <w:r w:rsidRPr="005960FD">
        <w:t>•</w:t>
      </w:r>
      <w:r w:rsidRPr="005960FD">
        <w:tab/>
        <w:t>номер договора.</w:t>
      </w:r>
    </w:p>
    <w:p w14:paraId="23AB3510" w14:textId="77777777" w:rsidR="005960FD" w:rsidRPr="005960FD" w:rsidRDefault="005960FD" w:rsidP="005960FD">
      <w:r w:rsidRPr="005960FD">
        <w:t>Отдельно используются платежные документы, подтверждающие фактические переводы средств. Это могут быть банковские выписки, квитанции или данные из личного кабинета финансовой организации.</w:t>
      </w:r>
    </w:p>
    <w:p w14:paraId="7A1F6573" w14:textId="77777777" w:rsidR="005960FD" w:rsidRPr="005960FD" w:rsidRDefault="005960FD" w:rsidP="005960FD">
      <w:r w:rsidRPr="005960FD">
        <w:t>Именно набор этих документов подтверждает право на вычет.</w:t>
      </w:r>
    </w:p>
    <w:p w14:paraId="2183E74A" w14:textId="77777777" w:rsidR="005960FD" w:rsidRPr="005960FD" w:rsidRDefault="005960FD" w:rsidP="005960FD">
      <w:r w:rsidRPr="005960FD">
        <w:t>Шаг 2. Проверка лимитов взносов</w:t>
      </w:r>
    </w:p>
    <w:p w14:paraId="5C4CB4C2" w14:textId="77777777" w:rsidR="005960FD" w:rsidRPr="005960FD" w:rsidRDefault="005960FD" w:rsidP="005960FD">
      <w:r w:rsidRPr="005960FD">
        <w:t>Перед подачей документов учитывается установленный предел налоговой базы.</w:t>
      </w:r>
    </w:p>
    <w:p w14:paraId="05BF5D22" w14:textId="77777777" w:rsidR="005960FD" w:rsidRPr="005960FD" w:rsidRDefault="005960FD" w:rsidP="005960FD">
      <w:r w:rsidRPr="005960FD">
        <w:t>Стандартный лимит составляет 400 тысяч рублей в год на совокупные взносы по инструментам ПДС, НПО и ИИС-3. Если используется несколько продуктов одновременно, их суммы суммируются. Отдельно предусмотрен повышенный лимит 500 тысяч рублей для взносов в пользу детей (до 18 лет или до 24 лет при очной форме обучения).</w:t>
      </w:r>
    </w:p>
    <w:p w14:paraId="19648EFC" w14:textId="77777777" w:rsidR="005960FD" w:rsidRPr="005960FD" w:rsidRDefault="005960FD" w:rsidP="005960FD">
      <w:r w:rsidRPr="005960FD">
        <w:t>В таких случаях в документах фиксируется назначение взноса, а также данные ребенка, если договор оформлен в его пользу через родителя или законного представителя. Существует несколько каналов оформления возврата НДФЛ: Скриншот личного кабинета ФНС. Авторизоваться в нем можно через «Госуслуги».</w:t>
      </w:r>
    </w:p>
    <w:p w14:paraId="41CE24C6" w14:textId="77777777" w:rsidR="005960FD" w:rsidRPr="005960FD" w:rsidRDefault="005960FD" w:rsidP="005960FD">
      <w:r w:rsidRPr="005960FD">
        <w:t>Шаг 4. Сроки и ограничения</w:t>
      </w:r>
    </w:p>
    <w:p w14:paraId="1C65A7DC" w14:textId="77777777" w:rsidR="005960FD" w:rsidRPr="005960FD" w:rsidRDefault="005960FD" w:rsidP="005960FD">
      <w:r w:rsidRPr="005960FD">
        <w:t>При оформлении вычета учитываются базовые ограничения:</w:t>
      </w:r>
    </w:p>
    <w:p w14:paraId="02E553EE" w14:textId="77777777" w:rsidR="005960FD" w:rsidRPr="005960FD" w:rsidRDefault="005960FD" w:rsidP="005960FD">
      <w:r w:rsidRPr="005960FD">
        <w:t>•</w:t>
      </w:r>
      <w:r w:rsidRPr="005960FD">
        <w:tab/>
        <w:t>вычет заявляется в течение трех лет после года уплаты взносов;</w:t>
      </w:r>
    </w:p>
    <w:p w14:paraId="32D17CFF" w14:textId="77777777" w:rsidR="005960FD" w:rsidRPr="005960FD" w:rsidRDefault="005960FD" w:rsidP="005960FD">
      <w:r w:rsidRPr="005960FD">
        <w:t>•</w:t>
      </w:r>
      <w:r w:rsidRPr="005960FD">
        <w:tab/>
        <w:t>сумма возврата рассчитывается как взносы Ч ставка НДФЛ (13-22%);</w:t>
      </w:r>
    </w:p>
    <w:p w14:paraId="29B50A92" w14:textId="77777777" w:rsidR="005960FD" w:rsidRPr="005960FD" w:rsidRDefault="005960FD" w:rsidP="005960FD">
      <w:r w:rsidRPr="005960FD">
        <w:t>•</w:t>
      </w:r>
      <w:r w:rsidRPr="005960FD">
        <w:tab/>
        <w:t>итоговый возврат не может превышать фактически уплаченного НДФЛ.</w:t>
      </w:r>
    </w:p>
    <w:p w14:paraId="21635BE8" w14:textId="77777777" w:rsidR="005960FD" w:rsidRPr="005960FD" w:rsidRDefault="005960FD" w:rsidP="005960FD">
      <w:r w:rsidRPr="005960FD">
        <w:t>Дополнительно применяются специальные условия для семейных взносов: лимиты и порядок подтверждения регулируются разъяснениями ФНС, действующими на момент подачи документов.</w:t>
      </w:r>
    </w:p>
    <w:p w14:paraId="7BC99717" w14:textId="77777777" w:rsidR="005960FD" w:rsidRPr="005960FD" w:rsidRDefault="005960FD" w:rsidP="005960FD">
      <w:r w:rsidRPr="005960FD">
        <w:t>Какие бывают вычеты и как устроен возврат НДФЛ</w:t>
      </w:r>
    </w:p>
    <w:p w14:paraId="7FB635F4" w14:textId="77777777" w:rsidR="005960FD" w:rsidRPr="005960FD" w:rsidRDefault="005960FD" w:rsidP="005960FD">
      <w:r w:rsidRPr="005960FD">
        <w:lastRenderedPageBreak/>
        <w:t>В налоговой системе России возврат части уплаченного НДФЛ - это не одна универсальная льгота, а целый набор инструментов, которые работают в разных жизненных ситуациях. По сути, государство «возвращает» налог тогда, когда гражданин тратит деньги на социально значимые цели или формирует долгосрочные финансовые привычки.</w:t>
      </w:r>
    </w:p>
    <w:p w14:paraId="0C40C15D" w14:textId="77777777" w:rsidR="005960FD" w:rsidRPr="005960FD" w:rsidRDefault="005960FD" w:rsidP="005960FD">
      <w:r w:rsidRPr="005960FD">
        <w:t>Условно все вычеты можно разделить на несколько крупных блоков:</w:t>
      </w:r>
    </w:p>
    <w:p w14:paraId="2B46B9AB" w14:textId="77777777" w:rsidR="005960FD" w:rsidRPr="005960FD" w:rsidRDefault="005960FD" w:rsidP="005960FD">
      <w:r w:rsidRPr="005960FD">
        <w:t>•</w:t>
      </w:r>
      <w:r w:rsidRPr="005960FD">
        <w:tab/>
        <w:t>Социальные вычеты - самые массовые. Сюда относятся расходы на образование, лечение, покупку лекарств и занятия спортом. Логика здесь простая: государство частично компенсирует инвестиции человека в собственное здоровье и развитие.</w:t>
      </w:r>
    </w:p>
    <w:p w14:paraId="534DA764" w14:textId="77777777" w:rsidR="005960FD" w:rsidRPr="005960FD" w:rsidRDefault="005960FD" w:rsidP="005960FD">
      <w:r w:rsidRPr="005960FD">
        <w:t>•</w:t>
      </w:r>
      <w:r w:rsidRPr="005960FD">
        <w:tab/>
        <w:t>Имущественные вычеты - одни из самых заметных по суммам. Они связаны с покупкой жилья и позволяют вернуть значительную часть налога при приобретении квартиры или дома.</w:t>
      </w:r>
    </w:p>
    <w:p w14:paraId="651B9219" w14:textId="77777777" w:rsidR="005960FD" w:rsidRPr="005960FD" w:rsidRDefault="005960FD" w:rsidP="005960FD">
      <w:r w:rsidRPr="005960FD">
        <w:t>•</w:t>
      </w:r>
      <w:r w:rsidRPr="005960FD">
        <w:tab/>
        <w:t>Инвестиционные вычеты - классический инструмент для тех, кто использует индивидуальные инвестиционные счета старого типа. Они стимулируют долгосрочные вложения на фондовом рынке.</w:t>
      </w:r>
    </w:p>
    <w:p w14:paraId="6DC0C310" w14:textId="77777777" w:rsidR="005960FD" w:rsidRPr="005960FD" w:rsidRDefault="005960FD" w:rsidP="005960FD">
      <w:r w:rsidRPr="005960FD">
        <w:t>•</w:t>
      </w:r>
      <w:r w:rsidRPr="005960FD">
        <w:tab/>
        <w:t>Стандартные вычеты - фиксированные льготы для отдельных категорий граждан, например семей с детьми или людей с особыми статусами.</w:t>
      </w:r>
    </w:p>
    <w:p w14:paraId="170831EE" w14:textId="77777777" w:rsidR="005960FD" w:rsidRPr="005960FD" w:rsidRDefault="005960FD" w:rsidP="005960FD">
      <w:r w:rsidRPr="005960FD">
        <w:t>•</w:t>
      </w:r>
      <w:r w:rsidRPr="005960FD">
        <w:tab/>
        <w:t>Профессиональные вычеты - инструмент для тех, кто работает на себя: индивидуальных предпринимателей и самозанятых. Здесь учитываются расходы, связанные с получением дохода.</w:t>
      </w:r>
    </w:p>
    <w:p w14:paraId="30702757" w14:textId="77777777" w:rsidR="005960FD" w:rsidRPr="005960FD" w:rsidRDefault="005960FD" w:rsidP="005960FD">
      <w:r w:rsidRPr="005960FD">
        <w:t>•</w:t>
      </w:r>
      <w:r w:rsidRPr="005960FD">
        <w:tab/>
        <w:t>Вычеты на долгосрочные сбережения. Это новая логика финансового стимулирования, которая включает программу долгосрочных сбережений (ПДС), негосударственное пенсионное обеспечение (НПО) и ИИС третьего типа (ИИС-3).</w:t>
      </w:r>
    </w:p>
    <w:p w14:paraId="59A21111" w14:textId="77777777" w:rsidR="005960FD" w:rsidRPr="005960FD" w:rsidRDefault="005960FD" w:rsidP="005960FD">
      <w:r w:rsidRPr="005960FD">
        <w:t xml:space="preserve">Несмотря на разницу в механике, у всех этих вычетов общий принцип: государство возвращает часть ранее уплаченного налога, если вы действуете в рамках установленных правил. </w:t>
      </w:r>
    </w:p>
    <w:p w14:paraId="3975988F" w14:textId="77777777" w:rsidR="005960FD" w:rsidRPr="005960FD" w:rsidRDefault="005960FD" w:rsidP="005960FD">
      <w:r w:rsidRPr="005960FD">
        <w:t>1.</w:t>
      </w:r>
      <w:r w:rsidRPr="005960FD">
        <w:tab/>
        <w:t>Налоговый вычет по ПДС позволяет вернуть часть уплаченного НДФЛ со взносов в долгосрочные сбережения в пределах установленных правил.</w:t>
      </w:r>
    </w:p>
    <w:p w14:paraId="6F6A888D" w14:textId="77777777" w:rsidR="005960FD" w:rsidRPr="005960FD" w:rsidRDefault="005960FD" w:rsidP="005960FD">
      <w:r w:rsidRPr="005960FD">
        <w:t>1.</w:t>
      </w:r>
      <w:r w:rsidRPr="005960FD">
        <w:tab/>
        <w:t>Максимальная база для вычета составляет 400 тысяч рублей в год и распределяется между ПДС, НПО и ИИС-3.</w:t>
      </w:r>
    </w:p>
    <w:p w14:paraId="65058AEC" w14:textId="77777777" w:rsidR="005960FD" w:rsidRPr="005960FD" w:rsidRDefault="005960FD" w:rsidP="005960FD">
      <w:r w:rsidRPr="005960FD">
        <w:t>1.</w:t>
      </w:r>
      <w:r w:rsidRPr="005960FD">
        <w:tab/>
        <w:t>Размер возврата зависит от ставки НДФЛ и может достигать 88 тысяч рублей в год в зависимости от дохода.</w:t>
      </w:r>
    </w:p>
    <w:p w14:paraId="20AF69C3" w14:textId="77777777" w:rsidR="005960FD" w:rsidRPr="005960FD" w:rsidRDefault="005960FD" w:rsidP="005960FD">
      <w:r w:rsidRPr="005960FD">
        <w:t>1.</w:t>
      </w:r>
      <w:r w:rsidRPr="005960FD">
        <w:tab/>
        <w:t>Оформить вычет можно через ФНС, работодателя или в упрощенном порядке через личный кабинет налогоплательщика.</w:t>
      </w:r>
    </w:p>
    <w:p w14:paraId="46A8816B" w14:textId="703E4C49" w:rsidR="005960FD" w:rsidRPr="005960FD" w:rsidRDefault="00281458" w:rsidP="005960FD">
      <w:hyperlink r:id="rId20" w:history="1">
        <w:r w:rsidR="005960FD" w:rsidRPr="009D597A">
          <w:rPr>
            <w:rStyle w:val="a3"/>
            <w:lang w:val="en-US"/>
          </w:rPr>
          <w:t>https</w:t>
        </w:r>
        <w:r w:rsidR="005960FD" w:rsidRPr="005960FD">
          <w:rPr>
            <w:rStyle w:val="a3"/>
          </w:rPr>
          <w:t>://</w:t>
        </w:r>
        <w:r w:rsidR="005960FD" w:rsidRPr="009D597A">
          <w:rPr>
            <w:rStyle w:val="a3"/>
            <w:lang w:val="en-US"/>
          </w:rPr>
          <w:t>www</w:t>
        </w:r>
        <w:r w:rsidR="005960FD" w:rsidRPr="005960FD">
          <w:rPr>
            <w:rStyle w:val="a3"/>
          </w:rPr>
          <w:t>.</w:t>
        </w:r>
        <w:r w:rsidR="005960FD" w:rsidRPr="009D597A">
          <w:rPr>
            <w:rStyle w:val="a3"/>
            <w:lang w:val="en-US"/>
          </w:rPr>
          <w:t>sravni</w:t>
        </w:r>
        <w:r w:rsidR="005960FD" w:rsidRPr="005960FD">
          <w:rPr>
            <w:rStyle w:val="a3"/>
          </w:rPr>
          <w:t>.</w:t>
        </w:r>
        <w:r w:rsidR="005960FD" w:rsidRPr="009D597A">
          <w:rPr>
            <w:rStyle w:val="a3"/>
            <w:lang w:val="en-US"/>
          </w:rPr>
          <w:t>ru</w:t>
        </w:r>
        <w:r w:rsidR="005960FD" w:rsidRPr="005960FD">
          <w:rPr>
            <w:rStyle w:val="a3"/>
          </w:rPr>
          <w:t>/</w:t>
        </w:r>
        <w:r w:rsidR="005960FD" w:rsidRPr="009D597A">
          <w:rPr>
            <w:rStyle w:val="a3"/>
            <w:lang w:val="en-US"/>
          </w:rPr>
          <w:t>text</w:t>
        </w:r>
        <w:r w:rsidR="005960FD" w:rsidRPr="005960FD">
          <w:rPr>
            <w:rStyle w:val="a3"/>
          </w:rPr>
          <w:t>/</w:t>
        </w:r>
        <w:r w:rsidR="005960FD" w:rsidRPr="009D597A">
          <w:rPr>
            <w:rStyle w:val="a3"/>
            <w:lang w:val="en-US"/>
          </w:rPr>
          <w:t>kak</w:t>
        </w:r>
        <w:r w:rsidR="005960FD" w:rsidRPr="005960FD">
          <w:rPr>
            <w:rStyle w:val="a3"/>
          </w:rPr>
          <w:t>-</w:t>
        </w:r>
        <w:r w:rsidR="005960FD" w:rsidRPr="009D597A">
          <w:rPr>
            <w:rStyle w:val="a3"/>
            <w:lang w:val="en-US"/>
          </w:rPr>
          <w:t>oformit</w:t>
        </w:r>
        <w:r w:rsidR="005960FD" w:rsidRPr="005960FD">
          <w:rPr>
            <w:rStyle w:val="a3"/>
          </w:rPr>
          <w:t>-</w:t>
        </w:r>
        <w:r w:rsidR="005960FD" w:rsidRPr="009D597A">
          <w:rPr>
            <w:rStyle w:val="a3"/>
            <w:lang w:val="en-US"/>
          </w:rPr>
          <w:t>nalogovyj</w:t>
        </w:r>
        <w:r w:rsidR="005960FD" w:rsidRPr="005960FD">
          <w:rPr>
            <w:rStyle w:val="a3"/>
          </w:rPr>
          <w:t>-</w:t>
        </w:r>
        <w:r w:rsidR="005960FD" w:rsidRPr="009D597A">
          <w:rPr>
            <w:rStyle w:val="a3"/>
            <w:lang w:val="en-US"/>
          </w:rPr>
          <w:t>vychet</w:t>
        </w:r>
        <w:r w:rsidR="005960FD" w:rsidRPr="005960FD">
          <w:rPr>
            <w:rStyle w:val="a3"/>
          </w:rPr>
          <w:t>-</w:t>
        </w:r>
        <w:r w:rsidR="005960FD" w:rsidRPr="009D597A">
          <w:rPr>
            <w:rStyle w:val="a3"/>
            <w:lang w:val="en-US"/>
          </w:rPr>
          <w:t>po</w:t>
        </w:r>
        <w:r w:rsidR="005960FD" w:rsidRPr="005960FD">
          <w:rPr>
            <w:rStyle w:val="a3"/>
          </w:rPr>
          <w:t>-</w:t>
        </w:r>
        <w:r w:rsidR="005960FD" w:rsidRPr="009D597A">
          <w:rPr>
            <w:rStyle w:val="a3"/>
            <w:lang w:val="en-US"/>
          </w:rPr>
          <w:t>programme</w:t>
        </w:r>
        <w:r w:rsidR="005960FD" w:rsidRPr="005960FD">
          <w:rPr>
            <w:rStyle w:val="a3"/>
          </w:rPr>
          <w:t>-</w:t>
        </w:r>
        <w:r w:rsidR="005960FD" w:rsidRPr="009D597A">
          <w:rPr>
            <w:rStyle w:val="a3"/>
            <w:lang w:val="en-US"/>
          </w:rPr>
          <w:t>dolgosrochnyh</w:t>
        </w:r>
        <w:r w:rsidR="005960FD" w:rsidRPr="005960FD">
          <w:rPr>
            <w:rStyle w:val="a3"/>
          </w:rPr>
          <w:t>-</w:t>
        </w:r>
        <w:r w:rsidR="005960FD" w:rsidRPr="009D597A">
          <w:rPr>
            <w:rStyle w:val="a3"/>
            <w:lang w:val="en-US"/>
          </w:rPr>
          <w:t>sberezhenij</w:t>
        </w:r>
        <w:r w:rsidR="005960FD" w:rsidRPr="005960FD">
          <w:rPr>
            <w:rStyle w:val="a3"/>
          </w:rPr>
          <w:t>/</w:t>
        </w:r>
      </w:hyperlink>
      <w:r w:rsidR="005960FD" w:rsidRPr="005960FD">
        <w:t xml:space="preserve"> </w:t>
      </w:r>
    </w:p>
    <w:p w14:paraId="37869708" w14:textId="77777777" w:rsidR="0079230A" w:rsidRPr="005E7D6A" w:rsidRDefault="0079230A" w:rsidP="0079230A">
      <w:pPr>
        <w:pStyle w:val="2"/>
      </w:pPr>
      <w:bookmarkStart w:id="64" w:name="ф5"/>
      <w:bookmarkStart w:id="65" w:name="_Toc227046826"/>
      <w:bookmarkEnd w:id="64"/>
      <w:r w:rsidRPr="005E7D6A">
        <w:lastRenderedPageBreak/>
        <w:t>Псковское агентство новостей, 13.04.2026, Как стать участником программы долгосрочных сбережений, рассказали псковичам</w:t>
      </w:r>
      <w:bookmarkEnd w:id="65"/>
    </w:p>
    <w:p w14:paraId="415CE1E7" w14:textId="1D038266" w:rsidR="0079230A" w:rsidRPr="005E7D6A" w:rsidRDefault="0079230A" w:rsidP="00832DC5">
      <w:pPr>
        <w:pStyle w:val="3"/>
      </w:pPr>
      <w:bookmarkStart w:id="66" w:name="_Toc227046827"/>
      <w:r w:rsidRPr="005E7D6A">
        <w:t xml:space="preserve">Как стать участником программы долгосрочных сбережений, рассказал псковичам эксперт отделения по Псковской области Северо-Западного ГУ Банка России Александр Иванов в программе </w:t>
      </w:r>
      <w:r w:rsidR="00990DC6">
        <w:t>«</w:t>
      </w:r>
      <w:r w:rsidRPr="005E7D6A">
        <w:t>Копилка</w:t>
      </w:r>
      <w:r w:rsidR="00990DC6">
        <w:t>»</w:t>
      </w:r>
      <w:r w:rsidRPr="005E7D6A">
        <w:t xml:space="preserve"> на радио </w:t>
      </w:r>
      <w:r w:rsidR="00990DC6">
        <w:t>«</w:t>
      </w:r>
      <w:r w:rsidRPr="005E7D6A">
        <w:t>Серебряный дождь</w:t>
      </w:r>
      <w:r w:rsidR="00990DC6">
        <w:t>»</w:t>
      </w:r>
      <w:r w:rsidRPr="005E7D6A">
        <w:t xml:space="preserve"> (88.3 FM) в Пскове.</w:t>
      </w:r>
      <w:bookmarkEnd w:id="66"/>
    </w:p>
    <w:p w14:paraId="23532626" w14:textId="5E29587F" w:rsidR="0079230A" w:rsidRPr="005E7D6A" w:rsidRDefault="00990DC6" w:rsidP="0079230A">
      <w:r>
        <w:t>«</w:t>
      </w:r>
      <w:r w:rsidR="0079230A" w:rsidRPr="005E7D6A">
        <w:t>Программа – это надёжный и гибкий инструмент для формирования накоплений на будущее. Её ключевые преимущества – государственное софинансирование до 36 тысяч рублей в год в течение 10 лет, ежегодный налоговый вычет, а также страхование средств на сумму до 2,8 миллиона рублей, что в два раза выше, чем по банковским вкладам, – уточнил эксперт. – Участник программы может в любой момент перевести в ПДС накопительную пенсию, сформированную в рамках обязательного пенсионного страхования, а в особых жизненных ситуациях, например для оплаты дорогостоящего лечения, получить сбережения без потери льгот. Важно и то, что накопления наследуются в полном объёме</w:t>
      </w:r>
      <w:r>
        <w:t>»</w:t>
      </w:r>
      <w:r w:rsidR="0079230A" w:rsidRPr="005E7D6A">
        <w:t>.</w:t>
      </w:r>
    </w:p>
    <w:p w14:paraId="47EB415E" w14:textId="77777777" w:rsidR="0079230A" w:rsidRPr="005E7D6A" w:rsidRDefault="0079230A" w:rsidP="0079230A">
      <w:r w:rsidRPr="005E7D6A">
        <w:t>Чтобы принять участие в программе, необходимо заключить договор с негосударственным пенсионным фондом. Минимальный добровольный взнос участника для софинансирования – 2 тысячи рублей в год. Максимальный не ограничен. Максимальный размер софинансирования от государства – 36 тысяч рублей в год, то есть за 10 лет можно получить до 360 тысяч рублей.</w:t>
      </w:r>
    </w:p>
    <w:p w14:paraId="27378A84" w14:textId="475EDD30" w:rsidR="0079230A" w:rsidRPr="005E7D6A" w:rsidRDefault="00990DC6" w:rsidP="0079230A">
      <w:r>
        <w:t>«</w:t>
      </w:r>
      <w:r w:rsidR="0079230A" w:rsidRPr="005E7D6A">
        <w:t>Размер софинансирования зависит в том числе и от ежемесячного дохода человека. Так, при доходе до 80 тысяч он будет равен размеру взносов. А при доходе, например, от 150 тысяч составит только четверть от них. То есть чтобы получить софинансирование 36 тысяч в год, на счёт программы нужно будет внести не меньше 144 тысяч рублей</w:t>
      </w:r>
      <w:r>
        <w:t>»</w:t>
      </w:r>
      <w:r w:rsidR="0079230A" w:rsidRPr="005E7D6A">
        <w:t>, – пояснил Александр Иванов.</w:t>
      </w:r>
    </w:p>
    <w:p w14:paraId="18C9BBDA" w14:textId="77777777" w:rsidR="0079230A" w:rsidRPr="005E7D6A" w:rsidRDefault="0079230A" w:rsidP="0079230A">
      <w:r w:rsidRPr="005E7D6A">
        <w:t>Выплаты по программе – периодические или единовременные – доступны при достижении возраста 55 лет для женщин и 60 лет для мужчин либо по истечении 15 лет действия договора, в зависимости от того, что наступит раньше.</w:t>
      </w:r>
    </w:p>
    <w:p w14:paraId="0E386221" w14:textId="77777777" w:rsidR="0079230A" w:rsidRPr="005E7D6A" w:rsidRDefault="0079230A" w:rsidP="0079230A">
      <w:r w:rsidRPr="005E7D6A">
        <w:t>НПФ инвестирует средства клиента, обеспечивая доходность вложений. Операторами программы выступают 29 негосударственных пенсионных фондов.</w:t>
      </w:r>
    </w:p>
    <w:p w14:paraId="24194DDA" w14:textId="7B262526" w:rsidR="0079230A" w:rsidRPr="005E7D6A" w:rsidRDefault="00990DC6" w:rsidP="0079230A">
      <w:r>
        <w:t>«</w:t>
      </w:r>
      <w:r w:rsidR="0079230A" w:rsidRPr="005E7D6A">
        <w:t>В Псковской области за два года с момента старта Программы долгосрочных сбережений заключена почти 41 тысяча договоров, и по ним уже поступило около 2,3 млрд рублей. В 2026 году объём фактических взносов, поступивших на счета по договорам ПДС, составил почти 490 млн рублей</w:t>
      </w:r>
      <w:r>
        <w:t>»</w:t>
      </w:r>
      <w:r w:rsidR="0079230A" w:rsidRPr="005E7D6A">
        <w:t>, – уточнил Александр Иванов.</w:t>
      </w:r>
    </w:p>
    <w:p w14:paraId="75CA024F" w14:textId="2B83814E" w:rsidR="00111D7C" w:rsidRPr="005E7D6A" w:rsidRDefault="00281458" w:rsidP="0079230A">
      <w:hyperlink r:id="rId21" w:history="1">
        <w:r w:rsidR="0079230A" w:rsidRPr="005E7D6A">
          <w:rPr>
            <w:rStyle w:val="a3"/>
          </w:rPr>
          <w:t>https://informpskov.ru/news/505215.html</w:t>
        </w:r>
      </w:hyperlink>
    </w:p>
    <w:p w14:paraId="7E6C1536" w14:textId="77777777" w:rsidR="0079230A" w:rsidRPr="005E7D6A" w:rsidRDefault="0079230A" w:rsidP="0079230A"/>
    <w:p w14:paraId="61C77DB8" w14:textId="77777777" w:rsidR="00111D7C" w:rsidRPr="005E7D6A" w:rsidRDefault="00111D7C" w:rsidP="00111D7C">
      <w:pPr>
        <w:pStyle w:val="10"/>
      </w:pPr>
      <w:bookmarkStart w:id="67" w:name="_Toc165991074"/>
      <w:bookmarkStart w:id="68" w:name="_Toc227046828"/>
      <w:r w:rsidRPr="005E7D6A">
        <w:lastRenderedPageBreak/>
        <w:t>Новости развития системы обязательного пенсионного страхования и страховой пенсии</w:t>
      </w:r>
      <w:bookmarkEnd w:id="55"/>
      <w:bookmarkEnd w:id="56"/>
      <w:bookmarkEnd w:id="57"/>
      <w:bookmarkEnd w:id="67"/>
      <w:bookmarkEnd w:id="68"/>
    </w:p>
    <w:p w14:paraId="6532B2B9" w14:textId="77777777" w:rsidR="004E25F4" w:rsidRPr="005E7D6A" w:rsidRDefault="004E25F4" w:rsidP="004E25F4">
      <w:pPr>
        <w:pStyle w:val="2"/>
      </w:pPr>
      <w:bookmarkStart w:id="69" w:name="ф6"/>
      <w:bookmarkStart w:id="70" w:name="_Toc227046829"/>
      <w:bookmarkEnd w:id="69"/>
      <w:r w:rsidRPr="005E7D6A">
        <w:t>Парламентская газета, 13.04.2026, Выбор между льготными лекарствами и деньгами предложили ограничить</w:t>
      </w:r>
      <w:bookmarkEnd w:id="70"/>
    </w:p>
    <w:p w14:paraId="64FF5146" w14:textId="77777777" w:rsidR="004E25F4" w:rsidRPr="005E7D6A" w:rsidRDefault="004E25F4" w:rsidP="00832DC5">
      <w:pPr>
        <w:pStyle w:val="3"/>
      </w:pPr>
      <w:bookmarkStart w:id="71" w:name="_Toc227046830"/>
      <w:r w:rsidRPr="005E7D6A">
        <w:t>Лицам, достигшим пенсионного возраста и имеющим тяжелые хронические заболевания, предложили ограничить возможность монетизации льгот, чтобы сохранить их в системе льготного лекарственного обеспечения. О такой инициативе на круглом столе, состоявшемся в Госдуме 13 апреля, рассказал зампредседателя Комитета Госдумы по охране здоровья Алексей Куринный.</w:t>
      </w:r>
      <w:bookmarkEnd w:id="71"/>
    </w:p>
    <w:p w14:paraId="31DDE41D" w14:textId="0CA3FD03" w:rsidR="004E25F4" w:rsidRPr="005E7D6A" w:rsidRDefault="00990DC6" w:rsidP="004E25F4">
      <w:r>
        <w:t>«</w:t>
      </w:r>
      <w:r w:rsidR="004E25F4" w:rsidRPr="005E7D6A">
        <w:t>Это те, кто, безусловно, будут нуждаться в лекарственных препаратах, но которые выходят по разным причинам из системы льготного лекарственного обеспечения и страховой модели</w:t>
      </w:r>
      <w:r>
        <w:t>»</w:t>
      </w:r>
      <w:r w:rsidR="004E25F4" w:rsidRPr="005E7D6A">
        <w:t>, — пояснил депутат.</w:t>
      </w:r>
    </w:p>
    <w:p w14:paraId="288505C7" w14:textId="77777777" w:rsidR="004E25F4" w:rsidRPr="005E7D6A" w:rsidRDefault="004E25F4" w:rsidP="004E25F4">
      <w:r w:rsidRPr="005E7D6A">
        <w:t>Куринный также затронул тему оптимизации и интеграции информационно-аналитической базы по закупкам и передаче препаратов из одного региона в другой.</w:t>
      </w:r>
    </w:p>
    <w:p w14:paraId="123B6396" w14:textId="620DC8F1" w:rsidR="004E25F4" w:rsidRPr="005E7D6A" w:rsidRDefault="00990DC6" w:rsidP="004E25F4">
      <w:r>
        <w:t>«</w:t>
      </w:r>
      <w:r w:rsidR="004E25F4" w:rsidRPr="005E7D6A">
        <w:t>У нас, к сожалению, вопиющие случаи бывают, — сообщил он. — Не буду называть регион, там вообще списали из-за истечения срока годности льготных лекарств на 350 миллионов рублей. Это никуда не годится</w:t>
      </w:r>
      <w:r>
        <w:t>»</w:t>
      </w:r>
      <w:r w:rsidR="004E25F4" w:rsidRPr="005E7D6A">
        <w:t>.</w:t>
      </w:r>
    </w:p>
    <w:p w14:paraId="0B681F21" w14:textId="77777777" w:rsidR="004E25F4" w:rsidRPr="005E7D6A" w:rsidRDefault="004E25F4" w:rsidP="004E25F4">
      <w:r w:rsidRPr="005E7D6A">
        <w:t>По словам парламентария, излишки лекарств должны передаваться в общую лечебную сеть с последующим возмещением из регионального бюджета.</w:t>
      </w:r>
    </w:p>
    <w:p w14:paraId="7C5ADB0B" w14:textId="1D044C2D" w:rsidR="004E25F4" w:rsidRDefault="00281458" w:rsidP="004E25F4">
      <w:hyperlink r:id="rId22" w:history="1">
        <w:r w:rsidR="004E25F4" w:rsidRPr="005E7D6A">
          <w:rPr>
            <w:rStyle w:val="a3"/>
          </w:rPr>
          <w:t>https://www.pnp.ru/economics/vybor-mezhdu-lgotnymi-lekarstvami-i-dengami-khotyat-ogranichit.html</w:t>
        </w:r>
      </w:hyperlink>
      <w:r w:rsidR="004E25F4" w:rsidRPr="005E7D6A">
        <w:t xml:space="preserve"> </w:t>
      </w:r>
    </w:p>
    <w:p w14:paraId="65DD2490" w14:textId="5960070B" w:rsidR="00B7120C" w:rsidRDefault="00B7120C" w:rsidP="00B7120C">
      <w:pPr>
        <w:pStyle w:val="2"/>
      </w:pPr>
      <w:bookmarkStart w:id="72" w:name="_Toc227046831"/>
      <w:r>
        <w:t>Парламентская газета, 14.04.2026</w:t>
      </w:r>
      <w:r w:rsidRPr="00B7120C">
        <w:t xml:space="preserve">, </w:t>
      </w:r>
      <w:r>
        <w:t>Кто получит повышенную пенсию в мае</w:t>
      </w:r>
      <w:bookmarkEnd w:id="72"/>
    </w:p>
    <w:p w14:paraId="2DE43AEB" w14:textId="77777777" w:rsidR="00B7120C" w:rsidRDefault="00B7120C" w:rsidP="00B7120C">
      <w:pPr>
        <w:pStyle w:val="3"/>
      </w:pPr>
      <w:bookmarkStart w:id="73" w:name="_Toc227046832"/>
      <w:r>
        <w:t>Попечители, инвалиды I группы и шахтеры - таков неполный перечень пожилых людей, которые в мае получат повышенную пенсию. Подробности - в материале «Парламентской газеты».</w:t>
      </w:r>
      <w:bookmarkEnd w:id="73"/>
    </w:p>
    <w:p w14:paraId="27B51307" w14:textId="77777777" w:rsidR="00B7120C" w:rsidRDefault="00B7120C" w:rsidP="00B7120C">
      <w:r>
        <w:t>Летчики и шахтеры</w:t>
      </w:r>
    </w:p>
    <w:p w14:paraId="68A7BC39" w14:textId="77777777" w:rsidR="00B7120C" w:rsidRDefault="00B7120C" w:rsidP="00B7120C">
      <w:r>
        <w:t>В мае ежемесячную надбавку к пенсии пересчитают членам экипажей гражданских самолетов и работникам угольной промышленности.</w:t>
      </w:r>
    </w:p>
    <w:p w14:paraId="05ECB7E5" w14:textId="77777777" w:rsidR="00B7120C" w:rsidRDefault="00B7120C" w:rsidP="00B7120C">
      <w:r>
        <w:t>«Это отдельные выплаты, их осуществляют именно работодатели: перечисляют увеличенный страховой взнос, чтобы дополнительные выплаты получали их пенсионеры», - пояснила «Парламентской газете» член Комитета Госдумы по труду, социальной политике и делам ветеранов Светлана Бессараб.</w:t>
      </w:r>
    </w:p>
    <w:p w14:paraId="65576FDB" w14:textId="77777777" w:rsidR="00B7120C" w:rsidRDefault="00B7120C" w:rsidP="00B7120C">
      <w:r>
        <w:t>Такие выплаты положены людям в связи с вредными или опасными условиями труда. Размер доплаты индивидуален - он зависит от среднемесячного заработка и стажа работы. Корректируют размер надбавки четыре раза за год - 1 февраля, 1 мая, 1 августа и 1 ноября.</w:t>
      </w:r>
    </w:p>
    <w:p w14:paraId="666B1014" w14:textId="77777777" w:rsidR="00B7120C" w:rsidRDefault="00B7120C" w:rsidP="00B7120C">
      <w:r>
        <w:lastRenderedPageBreak/>
        <w:t>Юбиляры и инвалиды</w:t>
      </w:r>
    </w:p>
    <w:p w14:paraId="3454C235" w14:textId="77777777" w:rsidR="00B7120C" w:rsidRDefault="00B7120C" w:rsidP="00B7120C">
      <w:r>
        <w:t>Повышенную пенсию с мая начнут получать люди, которым в апреле исполнилось 80 лет, а также те, кто в предыдущем месяце оформил инвалидность I группы.</w:t>
      </w:r>
    </w:p>
    <w:p w14:paraId="32AB3728" w14:textId="77777777" w:rsidR="00B7120C" w:rsidRDefault="00B7120C" w:rsidP="00B7120C">
      <w:r>
        <w:t>Страховые пенсии по старости в России состоят из двух частей: фиксированной и страховой. Фиксированная часть у всех получателей одинаковая, для расчета страховой части важны такие показатели, как общий трудовой стаж, средний заработок до 1 января 2002 года и сумма пенсионных взносов после этой даты. Увеличение выплат 80-летним россиянам и инвалидам I группы произойдет за счет удвоения фиксированной выплаты к страховой пенсии, ее величина в 2026 году - 9584 рубля 69 копеек. То есть в мае указанным категориям пенсионеров будет положена фиксированная выплата в размере 19 169,38 рубля.</w:t>
      </w:r>
    </w:p>
    <w:p w14:paraId="6D6FD371" w14:textId="77777777" w:rsidR="00B7120C" w:rsidRDefault="00B7120C" w:rsidP="00B7120C">
      <w:r>
        <w:t>Действующее законодательство позволяет установить эту доплату только по одному из двух оснований. Если пенсию увеличивали, например, когда человек получил первую группу инвалидности, то второй раз, при достижении им 80 лет, ее поднимать не будут.</w:t>
      </w:r>
    </w:p>
    <w:p w14:paraId="760F950D" w14:textId="77777777" w:rsidR="00B7120C" w:rsidRDefault="00B7120C" w:rsidP="00B7120C">
      <w:r>
        <w:t>Обращаться в Соцфонд для увеличения фиксированной выплаты не надо, ее пересчитают в беззаявительном порядке. На доплату к пенсии могут рассчитывать и пожилые люди, ухаживающие за нетрудоспособными родными. Это могут быть дети, внуки, братья и сестры до 18 лет. Если опекаемые учатся на дневном отделении, то доплату будут начислять, пока им не исполнится 23 года.</w:t>
      </w:r>
    </w:p>
    <w:p w14:paraId="4ED60F6E" w14:textId="77777777" w:rsidR="00B7120C" w:rsidRDefault="00B7120C" w:rsidP="00B7120C">
      <w:r>
        <w:t>Размер выплаты зависит от того, сколько родных оказалось на попечении пожилого человека. Доплата за одного родственника - треть фиксированной выплаты к пенсии, если иждивенца два, величину доплаты удваивают. При наличии у пенсионера трех и более человек на содержании доплата будет сто процентов фиксированной выплаты.</w:t>
      </w:r>
    </w:p>
    <w:p w14:paraId="051AC49C" w14:textId="77777777" w:rsidR="00B7120C" w:rsidRDefault="00B7120C" w:rsidP="00B7120C">
      <w:r>
        <w:t>Такие надбавки оформляют при первичном назначении пенсии. Но если человек начал заботиться о нетрудоспособных родных позже, то для получения доплаты ему нужно будет подать заявление в Социальный фонд.</w:t>
      </w:r>
    </w:p>
    <w:p w14:paraId="6EF53962" w14:textId="77777777" w:rsidR="00B7120C" w:rsidRDefault="00B7120C" w:rsidP="00B7120C">
      <w:r>
        <w:t>На заслуженном отдыхе</w:t>
      </w:r>
    </w:p>
    <w:p w14:paraId="50A764F4" w14:textId="77777777" w:rsidR="00B7120C" w:rsidRDefault="00B7120C" w:rsidP="00B7120C">
      <w:r>
        <w:t>В мае повышенную пенсию смогут получить и пожилые люди, незадолго до этого ушедшие с работы на заслуженный отдых. Прежде несколько лет подряд, с 2016 по 2024 год, индексацию выплат работающим пенсионерам проводили в особом порядке: новый размер пенсии фиксировали в документах, а деньги, пока человек работает, начисляли без учета индексации.</w:t>
      </w:r>
    </w:p>
    <w:p w14:paraId="40D8C453" w14:textId="77777777" w:rsidR="00B7120C" w:rsidRDefault="00B7120C" w:rsidP="00B7120C">
      <w:r>
        <w:t>После выхода на пенсию человек получает право на восстановление всех пропущенных индексаций, пояснил «Парламентской газете» председатель Комитета Госдумы по вопросам собственности, земельным и имущественным отношениям Сергей Гаврилов.</w:t>
      </w:r>
    </w:p>
    <w:p w14:paraId="56F07C44" w14:textId="77777777" w:rsidR="00B7120C" w:rsidRDefault="00B7120C" w:rsidP="00B7120C">
      <w:r>
        <w:t>Перерасчет проводят автоматически.</w:t>
      </w:r>
    </w:p>
    <w:p w14:paraId="3DCABE47" w14:textId="1A3CD16E" w:rsidR="00B7120C" w:rsidRDefault="00281458" w:rsidP="00B7120C">
      <w:hyperlink r:id="rId23" w:history="1">
        <w:r w:rsidR="00B7120C" w:rsidRPr="000033DE">
          <w:rPr>
            <w:rStyle w:val="a3"/>
          </w:rPr>
          <w:t>https://www.pnp.ru/social/kto-poluchit-povyshennuyu-pensiyu-v-mae.html</w:t>
        </w:r>
      </w:hyperlink>
      <w:r w:rsidR="00B7120C">
        <w:t xml:space="preserve"> </w:t>
      </w:r>
    </w:p>
    <w:p w14:paraId="7C85B40F" w14:textId="43C6C3B4" w:rsidR="004F0CF7" w:rsidRDefault="004F0CF7" w:rsidP="004F0CF7">
      <w:pPr>
        <w:pStyle w:val="2"/>
      </w:pPr>
      <w:bookmarkStart w:id="74" w:name="_Toc227046833"/>
      <w:r>
        <w:lastRenderedPageBreak/>
        <w:t>РИА Новости, 14.04.2026</w:t>
      </w:r>
      <w:r w:rsidRPr="004F0CF7">
        <w:t xml:space="preserve">, </w:t>
      </w:r>
      <w:r>
        <w:t>В России изменились правила подсчета стажа для назначения пенсий</w:t>
      </w:r>
      <w:bookmarkEnd w:id="74"/>
    </w:p>
    <w:p w14:paraId="305991E5" w14:textId="77777777" w:rsidR="004F0CF7" w:rsidRDefault="004F0CF7" w:rsidP="004F0CF7">
      <w:pPr>
        <w:pStyle w:val="3"/>
      </w:pPr>
      <w:bookmarkStart w:id="75" w:name="_Toc227046834"/>
      <w:r>
        <w:t>Правила подсчета стажа при назначении страховых пенсий в России изменились, нововведения касаются родителей близнецов, многодетных семей и обладателей "сельского" стажа, выяснило РИА Новости, ознакомившись с документами правительства.</w:t>
      </w:r>
      <w:bookmarkEnd w:id="75"/>
    </w:p>
    <w:p w14:paraId="773ECDFD" w14:textId="77777777" w:rsidR="004F0CF7" w:rsidRDefault="004F0CF7" w:rsidP="004F0CF7">
      <w:r>
        <w:t>Речь идет об учете в страховом стаже периодов отпуска по уходу за ребенком до 1,5 лет. Они учитываются при установлении страховой пенсии наряду с периодами работы. Раньше действовало ограничение – суммарно такой "декретный" стаж мог составлять не более шести лет, теперь это требование исключили.</w:t>
      </w:r>
    </w:p>
    <w:p w14:paraId="3F714DE8" w14:textId="77777777" w:rsidR="004F0CF7" w:rsidRDefault="004F0CF7" w:rsidP="004F0CF7">
      <w:r>
        <w:t>То есть если раньше в стаже засчитывался декрет максимум с четырьмя детьми, то теперь учитывать будут все время ухода за детьми до 1,5 лет, что позволит увеличить пенсии родителей, у которых пятеро и больше детей.</w:t>
      </w:r>
    </w:p>
    <w:p w14:paraId="78C6A5CE" w14:textId="77777777" w:rsidR="004F0CF7" w:rsidRDefault="004F0CF7" w:rsidP="004F0CF7">
      <w:r>
        <w:t>Аналогичным образом уточнили правила исчисления стажа работы в сельском хозяйстве. Он дает право на доплату к страховым пенсиям по старости и по инвалидности для неработающих пенсионеров, которые живут на селе и проработали в сельском хозяйстве не менее 30 лет.</w:t>
      </w:r>
    </w:p>
    <w:p w14:paraId="77D3B895" w14:textId="77777777" w:rsidR="004F0CF7" w:rsidRDefault="004F0CF7" w:rsidP="004F0CF7">
      <w:r>
        <w:t>Такая ежемесячная надбавка составляет 25% от фиксированной выплаты к страховой пенсии и сохраняется при переезде пенсионера в город. Теперь в "сельский" стаж тоже будут засчитывать все время ухода за детьми до 1,5 лет без ограничений.</w:t>
      </w:r>
    </w:p>
    <w:p w14:paraId="105D29C9" w14:textId="77777777" w:rsidR="004F0CF7" w:rsidRDefault="004F0CF7" w:rsidP="004F0CF7">
      <w:r>
        <w:t>Кроме того, был скорректирован порядок учета страхового стажа для родителей близнецов. Теперь при многоплодной беременности в стаже суммируется фактическое время отпуска по уходу за каждым из таких детей.</w:t>
      </w:r>
    </w:p>
    <w:p w14:paraId="5356A91D" w14:textId="6118CF05" w:rsidR="004F0CF7" w:rsidRPr="00D6361A" w:rsidRDefault="004F0CF7" w:rsidP="004F0CF7">
      <w:r>
        <w:t>Например, если один из родителей был в декрете с двойней, то в его страховой стаж засчитают сразу три года, если родились тройняшки – засчитают максимум 4,5 года, если в семье появились сразу четверо детей и родитель был в отпуске до достижения ими полутора лет, то получит шесть лет к стажу, и так далее. Ограничений по общей продолжительности учитываемого стажа здесь тоже нет.</w:t>
      </w:r>
    </w:p>
    <w:p w14:paraId="6ADC0ACF" w14:textId="01D9DAC7" w:rsidR="002F351A" w:rsidRPr="002F351A" w:rsidRDefault="002F351A" w:rsidP="002F351A">
      <w:pPr>
        <w:pStyle w:val="2"/>
      </w:pPr>
      <w:bookmarkStart w:id="76" w:name="_Toc227046835"/>
      <w:r w:rsidRPr="002F351A">
        <w:t>ТАСС, 14.04.2026</w:t>
      </w:r>
      <w:r w:rsidRPr="0058258A">
        <w:t xml:space="preserve">, </w:t>
      </w:r>
      <w:r w:rsidRPr="002F351A">
        <w:t>Средняя пенсия среди неработающих свыше 30 тыс. Рублей отмечена в 13 регионах</w:t>
      </w:r>
      <w:bookmarkEnd w:id="76"/>
    </w:p>
    <w:p w14:paraId="16978CF5" w14:textId="77777777" w:rsidR="002F351A" w:rsidRPr="002F351A" w:rsidRDefault="002F351A" w:rsidP="002F351A">
      <w:pPr>
        <w:pStyle w:val="3"/>
      </w:pPr>
      <w:bookmarkStart w:id="77" w:name="_Toc227046836"/>
      <w:r w:rsidRPr="002F351A">
        <w:t>Средний размер пенсии среди неработающих граждан России свыше 30 тыс. рублей зафиксирован в 13 субъектах страны в феврале 2026 года, выяснил ТАСС, проанализировав статистику.</w:t>
      </w:r>
      <w:bookmarkEnd w:id="77"/>
    </w:p>
    <w:p w14:paraId="4F074548" w14:textId="77777777" w:rsidR="002F351A" w:rsidRPr="002F351A" w:rsidRDefault="002F351A" w:rsidP="002F351A">
      <w:r w:rsidRPr="002F351A">
        <w:t>Средний размер пенсионного обеспечения свыше 30 тыс. рублей среди неработающих пенсионеров в России в феврале 2026 года отмечен в 13 регионах страны, согласно данным Соцфонда. Речь идет о Хабаровском крае (30 тыс.), Карелии (31,5 тыс.), Архангельской области (32,4 тыс.), Коми (32,7 тыс.), Якутии (34,3 тыс.), Сахалинской области (34,8 тыс.), Мурманской области (35,3 тыс.), Ямало-Ненецком АО (37,7 тыс.), Ханты-Мансийском АО (38,2 тыс.), Магаданской области (39 тыс.), Камчатском крае (39,3 тыс.), Ненецком АО (39,8 тыс.) и Чукотском АО (43,7 тыс.), следует из данных.</w:t>
      </w:r>
    </w:p>
    <w:p w14:paraId="64F9B06C" w14:textId="77777777" w:rsidR="002F351A" w:rsidRPr="002F351A" w:rsidRDefault="002F351A" w:rsidP="002F351A">
      <w:r w:rsidRPr="002F351A">
        <w:lastRenderedPageBreak/>
        <w:t>В целом средний размер пенсии среди неработающих пенсионеров в феврале 2026 года составил в России 25,6 тыс. рублей, за год сумма увеличилась на 1,8 тыс. рублей.</w:t>
      </w:r>
    </w:p>
    <w:p w14:paraId="4C02DDDB" w14:textId="6D238CC1" w:rsidR="002F351A" w:rsidRPr="00D6361A" w:rsidRDefault="00281458" w:rsidP="002F351A">
      <w:hyperlink r:id="rId24" w:history="1">
        <w:r w:rsidR="002F351A" w:rsidRPr="000033DE">
          <w:rPr>
            <w:rStyle w:val="a3"/>
            <w:lang w:val="en-US"/>
          </w:rPr>
          <w:t>https</w:t>
        </w:r>
        <w:r w:rsidR="002F351A" w:rsidRPr="00D6361A">
          <w:rPr>
            <w:rStyle w:val="a3"/>
          </w:rPr>
          <w:t>://</w:t>
        </w:r>
        <w:r w:rsidR="002F351A" w:rsidRPr="000033DE">
          <w:rPr>
            <w:rStyle w:val="a3"/>
            <w:lang w:val="en-US"/>
          </w:rPr>
          <w:t>tass</w:t>
        </w:r>
        <w:r w:rsidR="002F351A" w:rsidRPr="00D6361A">
          <w:rPr>
            <w:rStyle w:val="a3"/>
          </w:rPr>
          <w:t>.</w:t>
        </w:r>
        <w:r w:rsidR="002F351A" w:rsidRPr="000033DE">
          <w:rPr>
            <w:rStyle w:val="a3"/>
            <w:lang w:val="en-US"/>
          </w:rPr>
          <w:t>ru</w:t>
        </w:r>
        <w:r w:rsidR="002F351A" w:rsidRPr="00D6361A">
          <w:rPr>
            <w:rStyle w:val="a3"/>
          </w:rPr>
          <w:t>/</w:t>
        </w:r>
        <w:r w:rsidR="002F351A" w:rsidRPr="000033DE">
          <w:rPr>
            <w:rStyle w:val="a3"/>
            <w:lang w:val="en-US"/>
          </w:rPr>
          <w:t>ekonomika</w:t>
        </w:r>
        <w:r w:rsidR="002F351A" w:rsidRPr="00D6361A">
          <w:rPr>
            <w:rStyle w:val="a3"/>
          </w:rPr>
          <w:t>/27095659</w:t>
        </w:r>
      </w:hyperlink>
      <w:r w:rsidR="002F351A" w:rsidRPr="00D6361A">
        <w:t xml:space="preserve"> </w:t>
      </w:r>
    </w:p>
    <w:p w14:paraId="3EBA2675" w14:textId="77777777" w:rsidR="00FF19EF" w:rsidRPr="005E7D6A" w:rsidRDefault="00FF19EF" w:rsidP="00FF19EF">
      <w:pPr>
        <w:pStyle w:val="2"/>
      </w:pPr>
      <w:bookmarkStart w:id="78" w:name="_Toc227046837"/>
      <w:r w:rsidRPr="005E7D6A">
        <w:t>RT, 13.04.2026, Россиянам объяснили, кто в мае получит повышенную пенсию</w:t>
      </w:r>
      <w:bookmarkEnd w:id="78"/>
    </w:p>
    <w:p w14:paraId="0662228F" w14:textId="77777777" w:rsidR="00FF19EF" w:rsidRPr="005E7D6A" w:rsidRDefault="00FF19EF" w:rsidP="00832DC5">
      <w:pPr>
        <w:pStyle w:val="3"/>
      </w:pPr>
      <w:bookmarkStart w:id="79" w:name="_Toc227046838"/>
      <w:r w:rsidRPr="005E7D6A">
        <w:t>Депутат Госдумы, член комитета по малому и среднему предпринимательству Алексей Говырин рассказал RT о том, кому повысят пенсии в мае 2026 года.</w:t>
      </w:r>
      <w:bookmarkEnd w:id="79"/>
    </w:p>
    <w:p w14:paraId="7DD4896F" w14:textId="57DA8805" w:rsidR="00FF19EF" w:rsidRPr="005E7D6A" w:rsidRDefault="00990DC6" w:rsidP="00FF19EF">
      <w:r>
        <w:t>«</w:t>
      </w:r>
      <w:r w:rsidR="00FF19EF" w:rsidRPr="005E7D6A">
        <w:t>Самая заметная прибавка придёт тем, у кого право на неё возникло в апреле. Если в апреле человеку исполнилось 80 лет, в мае страховая пенсия по старости выплачивается с удвоенной фиксированной выплатой. Вместо 9584,69 рубля она составляет 19 169,38 рубля, плюс автоматически назначается надбавка на уход 1413,86 рубля. В сумме эта часть выплаты достигает 20 583,24 рубля без учёта районных коэффициентов и других надбавок</w:t>
      </w:r>
      <w:r>
        <w:t>»</w:t>
      </w:r>
      <w:r w:rsidR="00FF19EF" w:rsidRPr="005E7D6A">
        <w:t>, - объяснил он.</w:t>
      </w:r>
    </w:p>
    <w:p w14:paraId="5DA95E16" w14:textId="00E4696A" w:rsidR="00FF19EF" w:rsidRPr="005E7D6A" w:rsidRDefault="00FF19EF" w:rsidP="00FF19EF">
      <w:r w:rsidRPr="005E7D6A">
        <w:t xml:space="preserve">Депутат также добавил, что по такому же размеру идёт выплата и тем, кому в апреле установили I группу инвалидности, хотя для них </w:t>
      </w:r>
      <w:r w:rsidR="00990DC6">
        <w:t>«</w:t>
      </w:r>
      <w:r w:rsidRPr="005E7D6A">
        <w:t>прибавка по достижении 80 лет уже отдельно не суммируется</w:t>
      </w:r>
      <w:r w:rsidR="00990DC6">
        <w:t>»</w:t>
      </w:r>
      <w:r w:rsidRPr="005E7D6A">
        <w:t>.</w:t>
      </w:r>
    </w:p>
    <w:p w14:paraId="458B4816" w14:textId="41A6C43B" w:rsidR="00FF19EF" w:rsidRPr="005E7D6A" w:rsidRDefault="00990DC6" w:rsidP="00FF19EF">
      <w:r>
        <w:t>«</w:t>
      </w:r>
      <w:r w:rsidR="00FF19EF" w:rsidRPr="005E7D6A">
        <w:t>Получатели социальных пенсий тоже входят в число тех, кто в мае получает больше, чем раньше. После апрельской индексации на 6,8% базовый размер социальной пенсии составляет 9424,12 рубля, а надбавка на уход к пенсии по государственному обеспечению после апрельского повышения составляет 1470,64 рубля</w:t>
      </w:r>
      <w:r>
        <w:t>»</w:t>
      </w:r>
      <w:r w:rsidR="00FF19EF" w:rsidRPr="005E7D6A">
        <w:t>, - сказал Говырин.</w:t>
      </w:r>
    </w:p>
    <w:p w14:paraId="0B594285" w14:textId="77777777" w:rsidR="00FF19EF" w:rsidRPr="005E7D6A" w:rsidRDefault="00FF19EF" w:rsidP="00FF19EF">
      <w:r w:rsidRPr="005E7D6A">
        <w:t>Он добавил, что ещё одна большая группа - пенсионеры, которые в апреле оформили право на дополнительную выплату по заявлению.</w:t>
      </w:r>
    </w:p>
    <w:p w14:paraId="7A59A993" w14:textId="626ADE9C" w:rsidR="00FF19EF" w:rsidRPr="005E7D6A" w:rsidRDefault="00990DC6" w:rsidP="00FF19EF">
      <w:r>
        <w:t>«</w:t>
      </w:r>
      <w:r w:rsidR="00FF19EF" w:rsidRPr="005E7D6A">
        <w:t>Если у человека на иждивении находится ребёнок или другой нетрудоспособный член семьи, прибавка за одного иждивенца в 2026 году составляет 3194,90 рубля, за двоих - 6389,80 рубля, за троих - 9584,70 рубля. Для неработающих пенсионеров с сельским стажем не менее 30 лет доплата составляет 2396,17 рубля. Для тех, кто выработал северный стаж, повышение фиксированной выплаты идёт на 50%, это около 4,8 тыс. рублей в месяц, либо на 30%, это около 3,2 тыс. рублей, в зависимости от территории работы и продолжительности стажа. Если такие основания подтверждены в апреле, увеличенная выплата обычно приходит уже в мае</w:t>
      </w:r>
      <w:r>
        <w:t>»</w:t>
      </w:r>
      <w:r w:rsidR="00FF19EF" w:rsidRPr="005E7D6A">
        <w:t>, - объяснил собеседник RT.</w:t>
      </w:r>
    </w:p>
    <w:p w14:paraId="5CCB749F" w14:textId="77777777" w:rsidR="00FF19EF" w:rsidRPr="005E7D6A" w:rsidRDefault="00FF19EF" w:rsidP="00FF19EF">
      <w:r w:rsidRPr="005E7D6A">
        <w:t>Говырин подчеркнул, что отдельно в мае пересматриваются ежемесячные доплаты бывшим членам лётных экипажей гражданской авиации и отдельным работникам угольной промышленности.</w:t>
      </w:r>
    </w:p>
    <w:p w14:paraId="0445DA4C" w14:textId="34F62E24" w:rsidR="00FF19EF" w:rsidRPr="005E7D6A" w:rsidRDefault="00990DC6" w:rsidP="00FF19EF">
      <w:r>
        <w:t>«</w:t>
      </w:r>
      <w:r w:rsidR="00FF19EF" w:rsidRPr="005E7D6A">
        <w:t>Плюс в мае повышенную выплату получают и бывшие работающие пенсионеры, у которых к этому месяцу завершился установленный порядок перерасчёта после увольнения. По общему правилу полный размер пенсии с учётом всех пропущенных индексаций начинает выплачиваться на четвертый месяц с месяца увольнения, с доплатой за предыдущий период. Поэтому майская прибавка в первую очередь касается тех, кто прекратил работу раньше, а не в самом апреле</w:t>
      </w:r>
      <w:r>
        <w:t>»</w:t>
      </w:r>
      <w:r w:rsidR="00FF19EF" w:rsidRPr="005E7D6A">
        <w:t>, - заключил он.</w:t>
      </w:r>
    </w:p>
    <w:p w14:paraId="2FEBC5A7" w14:textId="6EFE682E" w:rsidR="00FF19EF" w:rsidRPr="005E7D6A" w:rsidRDefault="00281458" w:rsidP="00FF19EF">
      <w:hyperlink r:id="rId25" w:history="1">
        <w:r w:rsidR="00FF19EF" w:rsidRPr="005E7D6A">
          <w:rPr>
            <w:rStyle w:val="a3"/>
          </w:rPr>
          <w:t>https://russian.rt.com/russia/news/1619286-pensiya-mai-povyshenie</w:t>
        </w:r>
      </w:hyperlink>
      <w:r w:rsidR="00FF19EF" w:rsidRPr="005E7D6A">
        <w:t xml:space="preserve"> </w:t>
      </w:r>
    </w:p>
    <w:p w14:paraId="2925026A" w14:textId="77777777" w:rsidR="00A60ADC" w:rsidRPr="005E7D6A" w:rsidRDefault="00A60ADC" w:rsidP="00A60ADC">
      <w:pPr>
        <w:pStyle w:val="2"/>
      </w:pPr>
      <w:bookmarkStart w:id="80" w:name="ф7"/>
      <w:bookmarkStart w:id="81" w:name="_Toc227046839"/>
      <w:bookmarkEnd w:id="80"/>
      <w:r w:rsidRPr="005E7D6A">
        <w:t>Национальное аграрное агентство, 13.04.2026, Миронов предложил снизить пенсионный возраст для работников АПК</w:t>
      </w:r>
      <w:bookmarkEnd w:id="81"/>
    </w:p>
    <w:p w14:paraId="0BDA5CE0" w14:textId="53B9D0DA" w:rsidR="00A60ADC" w:rsidRPr="005E7D6A" w:rsidRDefault="00A60ADC" w:rsidP="00832DC5">
      <w:pPr>
        <w:pStyle w:val="3"/>
      </w:pPr>
      <w:bookmarkStart w:id="82" w:name="_Toc227046840"/>
      <w:r w:rsidRPr="005E7D6A">
        <w:t xml:space="preserve">Депутат Госдумы и лидер фракции </w:t>
      </w:r>
      <w:r w:rsidR="00990DC6">
        <w:t>«</w:t>
      </w:r>
      <w:r w:rsidRPr="005E7D6A">
        <w:t>Справедливая Россия</w:t>
      </w:r>
      <w:r w:rsidR="00990DC6">
        <w:t>»</w:t>
      </w:r>
      <w:r w:rsidRPr="005E7D6A">
        <w:t xml:space="preserve"> Сергей Миронов предложил уменьшить возраст выхода на пенсию работникам агропромышленного комплекса (АПК). Такую инициативу озвучил политик в беседе с РИА Новости.</w:t>
      </w:r>
      <w:bookmarkEnd w:id="82"/>
    </w:p>
    <w:p w14:paraId="5329B1F9" w14:textId="4130609B" w:rsidR="00A60ADC" w:rsidRPr="005E7D6A" w:rsidRDefault="00A60ADC" w:rsidP="00A60ADC">
      <w:r w:rsidRPr="005E7D6A">
        <w:t>По его словам, женщинам следует разрешить это сделать с 55, а мужчинам – с 60 лет. Эта мера, по словам политика, должна стать всего лишь одной из мер социальных льгот для аграриев. Отметим, что предлагаемый возраст меньше</w:t>
      </w:r>
      <w:r w:rsidR="00EA321A" w:rsidRPr="005E7D6A">
        <w:t>,</w:t>
      </w:r>
      <w:r w:rsidRPr="005E7D6A">
        <w:t xml:space="preserve"> чем общий возраст страховой пенсии для всех работников в стране, который на сегодня составляет 59 и 64. Он установлен в рамках переходного периода пенсионной реформы, которая предполагает его увеличение к 2028 году до 60 и 65 соответственно. Также депутат пояснил, что важным условием для получения такой льготы является стаж работы в сельском хозяйстве для мужчин не менее 25 лет, для женщин — 20 лет.</w:t>
      </w:r>
    </w:p>
    <w:p w14:paraId="019D8AEE" w14:textId="0E6552EB" w:rsidR="00A60ADC" w:rsidRPr="005E7D6A" w:rsidRDefault="00A60ADC" w:rsidP="00A60ADC">
      <w:r w:rsidRPr="005E7D6A">
        <w:t xml:space="preserve">Миронов отметил, что сельские труженики заслужили большое количество послаблений за счёт свой тяжёлый труд. </w:t>
      </w:r>
      <w:r w:rsidR="00990DC6">
        <w:t>«</w:t>
      </w:r>
      <w:r w:rsidRPr="005E7D6A">
        <w:t>Немалые прибыли крупные аграрные компании получают внутри страны, но людям, работникам села что с того?</w:t>
      </w:r>
      <w:r w:rsidR="00990DC6">
        <w:t>»</w:t>
      </w:r>
      <w:r w:rsidRPr="005E7D6A">
        <w:t>, — цитирует его слова информагентство. Он напомнил, что фермеры день и ночь и в любую погоду трудятся в своих хозяйствах и на поле. Отметим, что это означает каждодневный риск ухудшения здоровья. По подсчётам депутата, число таких тружеников в стране на сегодня составляет около 6,4 миллиона человек. При этом он подчеркнул особую значимость их труда. Политик напомнил, что экспорт российской сельхозпродукции приносит прибыль в десятки миллионов долларов, а Россия стала одним из лидеров мирового рейтинга по объёму продаж продовольствия.</w:t>
      </w:r>
    </w:p>
    <w:p w14:paraId="13E78E67" w14:textId="77777777" w:rsidR="00A60ADC" w:rsidRPr="005E7D6A" w:rsidRDefault="00A60ADC" w:rsidP="00A60ADC">
      <w:r w:rsidRPr="005E7D6A">
        <w:t>Кстати</w:t>
      </w:r>
    </w:p>
    <w:p w14:paraId="354EB2E7" w14:textId="223B58D1" w:rsidR="00A60ADC" w:rsidRPr="005E7D6A" w:rsidRDefault="00A60ADC" w:rsidP="00A60ADC">
      <w:r w:rsidRPr="005E7D6A">
        <w:t xml:space="preserve">До этого идея снизить пенсионный возраст для отечественных работников сельского хозяйства звучала ещё в 2024 году. Её авторами выступили все представители партии </w:t>
      </w:r>
      <w:r w:rsidR="00990DC6">
        <w:t>«</w:t>
      </w:r>
      <w:r w:rsidRPr="005E7D6A">
        <w:t>Справедливая Россия</w:t>
      </w:r>
      <w:r w:rsidR="00990DC6">
        <w:t>»</w:t>
      </w:r>
      <w:r w:rsidRPr="005E7D6A">
        <w:t xml:space="preserve">. Согласно открытым источникам, тогда акцент был сделан на других важных моментах. Также предусматривалось условие о величине индивидуального пенсионного коэффициента (ИПК) в не менее чем 30. Этот термин иногда также называют пенсионным баллом и означает количество таких баллов, которые гражданин накопил за работу и социально значимые периоды, (когда он не работал, но выполнял важные обязанности, например, уход за ребёнком и прохождение военной службы). Он складывается из суммы индивидуального пенсионного коэффициента, который человек получил после преобразования пенсионных прав, которые копились до 1 января 2015 года и современных ИПК, которые зависят от страховых взносов, помноженной на коэффициент повышения при обращении за выплатами уже после достижения пенсионного возраста. Подробные разъяснения о механизме, в частности, можно почитать здесь. В пояснительной записке к законопроекту отмечалось, что именно аграрии обеспечивают продовольственную безопасность в условиях трансформации экономики и влияния санкций на Россию. Также там указано, что они должны быть приближены в пенсионных правах к работникам других опасных для жизни и здоровья направлений таких как органы </w:t>
      </w:r>
      <w:r w:rsidRPr="005E7D6A">
        <w:lastRenderedPageBreak/>
        <w:t>безопасности, внутренних дел и обороны. При этом пока единственной льготой для пенсионеров в АПК является право на доплату к пенсии четверти от фиксированной выплаты при условии стажа работы в сельской местности не менее 30 лет.</w:t>
      </w:r>
    </w:p>
    <w:p w14:paraId="52BB28D8" w14:textId="599BB9CB" w:rsidR="00A60ADC" w:rsidRDefault="00281458" w:rsidP="00A60ADC">
      <w:hyperlink r:id="rId26" w:history="1">
        <w:r w:rsidR="00A60ADC" w:rsidRPr="005E7D6A">
          <w:rPr>
            <w:rStyle w:val="a3"/>
          </w:rPr>
          <w:t>https://rosng.ru/post/mironov-predlozhil-snizit-pensionnyy-vozrast-dlya-rabotnikov-apk</w:t>
        </w:r>
      </w:hyperlink>
      <w:r w:rsidR="00A60ADC" w:rsidRPr="005E7D6A">
        <w:t xml:space="preserve"> </w:t>
      </w:r>
    </w:p>
    <w:p w14:paraId="501A3710" w14:textId="2C146CF7" w:rsidR="000850B0" w:rsidRDefault="000850B0" w:rsidP="000850B0">
      <w:pPr>
        <w:pStyle w:val="2"/>
      </w:pPr>
      <w:bookmarkStart w:id="83" w:name="_Toc227046841"/>
      <w:r>
        <w:t>NEWS.ru, 13.04.2026</w:t>
      </w:r>
      <w:r w:rsidRPr="000850B0">
        <w:t xml:space="preserve">, </w:t>
      </w:r>
      <w:r>
        <w:t>В Госдуме напомнили о грядущем повышении пенсий одной категории граждан</w:t>
      </w:r>
      <w:bookmarkEnd w:id="83"/>
    </w:p>
    <w:p w14:paraId="18BF4E6F" w14:textId="77777777" w:rsidR="000850B0" w:rsidRDefault="000850B0" w:rsidP="000850B0">
      <w:pPr>
        <w:pStyle w:val="3"/>
      </w:pPr>
      <w:bookmarkStart w:id="84" w:name="_Toc227046842"/>
      <w:r>
        <w:t>С 1 октября 2026 года пенсии бывших военнослужащих и сотрудников силового блока будут повышены за счет увеличения денежного довольствия на 4%, рассказала в интервью NEWS.ru член комитета Госдумы по труду, соцполитике и делам ветеранов Светлана Бессараб. По ее словам, предполагаемое повышение позволит увеличить реальное содержание пенсионеров.</w:t>
      </w:r>
      <w:bookmarkEnd w:id="84"/>
    </w:p>
    <w:p w14:paraId="7E30C832" w14:textId="77777777" w:rsidR="000850B0" w:rsidRDefault="000850B0" w:rsidP="000850B0">
      <w:r>
        <w:t>С 1 октября пенсии повысятся для пенсионеров — бывших военнослужащих и бывших сотрудников силового блока. Здесь произойдет увеличение денежного довольствия на 4%, и, таким образом, в реальном выражении выплата увеличится, — сказала Бессараб.</w:t>
      </w:r>
    </w:p>
    <w:p w14:paraId="307D1822" w14:textId="77777777" w:rsidR="000850B0" w:rsidRDefault="000850B0" w:rsidP="000850B0">
      <w:r>
        <w:t>Ранее генеральный директор негосударственного пенсионного фонда «Будущее» Олег Мошляк указал, что россияне могут сформировать дополнительную пенсию с помощью программы долгосрочных сбережений (ПДС). По его словам, граждане со средним доходом могут накопить минимум 1 млн рублей, ежемесячно откладывая всего 2–3 тыс. рублей.</w:t>
      </w:r>
    </w:p>
    <w:p w14:paraId="4A138E78" w14:textId="77777777" w:rsidR="000850B0" w:rsidRDefault="000850B0" w:rsidP="000850B0">
      <w:r>
        <w:t>Накопления в ПДС растут за счет инвестиционного дохода от фонда и государственной поддержки. Так, при зарплате до 80 тыс. рублей государство удваивает взносы, при доходе от 80 до 150 тыс. добавляет 50%, свыше 150 тысяч — 25%.</w:t>
      </w:r>
    </w:p>
    <w:p w14:paraId="2990D13D" w14:textId="1188FEC1" w:rsidR="000850B0" w:rsidRPr="005E7D6A" w:rsidRDefault="00281458" w:rsidP="000850B0">
      <w:hyperlink r:id="rId27" w:history="1">
        <w:r w:rsidR="000850B0" w:rsidRPr="000033DE">
          <w:rPr>
            <w:rStyle w:val="a3"/>
          </w:rPr>
          <w:t>https://news.ru/economics/v-gosdume-napomnili-o-gryadushem-povyshenii-pensij-odnoj-kategorii-grazhdan</w:t>
        </w:r>
      </w:hyperlink>
      <w:r w:rsidR="000850B0">
        <w:t xml:space="preserve"> </w:t>
      </w:r>
    </w:p>
    <w:p w14:paraId="37A95081" w14:textId="77777777" w:rsidR="00A40996" w:rsidRPr="005E7D6A" w:rsidRDefault="00A40996" w:rsidP="00A40996">
      <w:pPr>
        <w:pStyle w:val="2"/>
      </w:pPr>
      <w:bookmarkStart w:id="85" w:name="_Toc227046843"/>
      <w:r w:rsidRPr="005E7D6A">
        <w:t>Наша Версия, 13.04.2026, Вячеслав Калинин: при индексации пенсий нужно учитывать инфляцию</w:t>
      </w:r>
      <w:bookmarkEnd w:id="85"/>
    </w:p>
    <w:p w14:paraId="75822C14" w14:textId="77777777" w:rsidR="00A40996" w:rsidRPr="005E7D6A" w:rsidRDefault="00A40996" w:rsidP="00832DC5">
      <w:pPr>
        <w:pStyle w:val="3"/>
      </w:pPr>
      <w:bookmarkStart w:id="86" w:name="_Toc227046844"/>
      <w:r w:rsidRPr="005E7D6A">
        <w:t>В вопросах, связанных с индексацией пенсионных выплат, следует в обязательном порядке учитывать ряд важных факторов, к которым относится в том числе текущая инфляция.</w:t>
      </w:r>
      <w:bookmarkEnd w:id="86"/>
    </w:p>
    <w:p w14:paraId="1DE2013D" w14:textId="5CAB3549" w:rsidR="00A40996" w:rsidRPr="005E7D6A" w:rsidRDefault="00A40996" w:rsidP="00A40996">
      <w:r w:rsidRPr="005E7D6A">
        <w:t xml:space="preserve">На сегодняшний день многие российские пенсионеры вынужденно оказываются перед непростым выбором, поскольку порой не могут себе позволить закрыть все свои потребности за счет получаемых выплат. На это обратил внимание эксперт комитета Госдумы по обороне, член Центрального совета партии </w:t>
      </w:r>
      <w:r w:rsidR="00990DC6">
        <w:t>«</w:t>
      </w:r>
      <w:r w:rsidRPr="005E7D6A">
        <w:t>Справедливая Россия</w:t>
      </w:r>
      <w:r w:rsidR="00990DC6">
        <w:t>»</w:t>
      </w:r>
      <w:r w:rsidRPr="005E7D6A">
        <w:t xml:space="preserve"> и ветеран боевых действий Вячеслав Калинин. Он призвал проводить индексацию пенсий в жесткой привязке к потребительской корзине.</w:t>
      </w:r>
    </w:p>
    <w:p w14:paraId="02565250" w14:textId="5637E756" w:rsidR="00A40996" w:rsidRPr="005E7D6A" w:rsidRDefault="00A40996" w:rsidP="00A40996">
      <w:r w:rsidRPr="005E7D6A">
        <w:t xml:space="preserve">Недавно на эту тему высказался лидер </w:t>
      </w:r>
      <w:r w:rsidR="00990DC6">
        <w:t>«</w:t>
      </w:r>
      <w:r w:rsidRPr="005E7D6A">
        <w:t>Справедливой России</w:t>
      </w:r>
      <w:r w:rsidR="00990DC6">
        <w:t>»</w:t>
      </w:r>
      <w:r w:rsidRPr="005E7D6A">
        <w:t xml:space="preserve"> Сергей Миронов. Политик сослался на данные Росстата, которые свидетельствуют, что за год пенсии выросли на 8,8% и составили в среднем 25262 рубля. Депутат предложил изменить порядок индексации пенсий. Миронов напомнил, что ранее уже озвучивал идею </w:t>
      </w:r>
      <w:r w:rsidRPr="005E7D6A">
        <w:lastRenderedPageBreak/>
        <w:t xml:space="preserve">введения отдельного показателя </w:t>
      </w:r>
      <w:r w:rsidR="00990DC6">
        <w:t>«</w:t>
      </w:r>
      <w:r w:rsidRPr="005E7D6A">
        <w:t>пенсионная потребительская корзина</w:t>
      </w:r>
      <w:r w:rsidR="00990DC6">
        <w:t>»</w:t>
      </w:r>
      <w:r w:rsidRPr="005E7D6A">
        <w:t>, который бы дал возможность определять так называемую пенсионную инфляцию, учитываемую при индексации пенсий.</w:t>
      </w:r>
    </w:p>
    <w:p w14:paraId="44A06FAC" w14:textId="77777777" w:rsidR="00A40996" w:rsidRPr="005E7D6A" w:rsidRDefault="00A40996" w:rsidP="00A40996">
      <w:r w:rsidRPr="005E7D6A">
        <w:t>Вячеслав Калинин поддержал Сергея Миронова в данном вопросе:</w:t>
      </w:r>
    </w:p>
    <w:p w14:paraId="59E9048F" w14:textId="3D4B1630" w:rsidR="00A40996" w:rsidRPr="005E7D6A" w:rsidRDefault="00990DC6" w:rsidP="00A40996">
      <w:r>
        <w:t>«</w:t>
      </w:r>
      <w:r w:rsidR="00A40996" w:rsidRPr="005E7D6A">
        <w:t>Индексирование пенсий должно идти в привязке к реальному уровню инфляции, роста цен на основные продукты питания, а также доступности всех необходимых лекарственных средств. Сейчас многие пенсионеры выбирают заплатить коммунальные платежи или купить продукты питания. Такая ситуация недопустима. Государство обязано поднимать не пенсионный возраст, а размер пенсионного обеспечения</w:t>
      </w:r>
      <w:r>
        <w:t>»</w:t>
      </w:r>
      <w:r w:rsidR="00A40996" w:rsidRPr="005E7D6A">
        <w:t>.</w:t>
      </w:r>
    </w:p>
    <w:p w14:paraId="5B60C215" w14:textId="1BB2F223" w:rsidR="00A40996" w:rsidRPr="005E7D6A" w:rsidRDefault="00A40996" w:rsidP="00A40996">
      <w:r w:rsidRPr="005E7D6A">
        <w:t xml:space="preserve">Напомним, ранее Калинин согласился с целесообразностью инициативы руководителя </w:t>
      </w:r>
      <w:r w:rsidR="00990DC6">
        <w:t>«</w:t>
      </w:r>
      <w:r w:rsidRPr="005E7D6A">
        <w:t>Справедливой России</w:t>
      </w:r>
      <w:r w:rsidR="00990DC6">
        <w:t>»</w:t>
      </w:r>
      <w:r w:rsidRPr="005E7D6A">
        <w:t xml:space="preserve"> Сергея Миронова о том, что государство должно вернуть работающим пенсионерам сотни тысяч рублей.</w:t>
      </w:r>
    </w:p>
    <w:p w14:paraId="0A6A2A98" w14:textId="138F86B1" w:rsidR="00A40996" w:rsidRPr="005E7D6A" w:rsidRDefault="00281458" w:rsidP="00A40996">
      <w:hyperlink r:id="rId28" w:history="1">
        <w:r w:rsidR="00A40996" w:rsidRPr="005E7D6A">
          <w:rPr>
            <w:rStyle w:val="a3"/>
          </w:rPr>
          <w:t>https://versia.ru/vyacheslav-kalinin-pri-indeksacii-pensij-nuzhno-uchityvat-inflyaciyu</w:t>
        </w:r>
      </w:hyperlink>
      <w:r w:rsidR="00A40996" w:rsidRPr="005E7D6A">
        <w:t xml:space="preserve"> </w:t>
      </w:r>
    </w:p>
    <w:p w14:paraId="38D1A8A9" w14:textId="5AFCCAC0" w:rsidR="0058258A" w:rsidRDefault="0058258A" w:rsidP="0058258A">
      <w:pPr>
        <w:pStyle w:val="2"/>
      </w:pPr>
      <w:bookmarkStart w:id="87" w:name="_Toc227046845"/>
      <w:r>
        <w:t>Газета.ру, 14.04.2026</w:t>
      </w:r>
      <w:r w:rsidRPr="0058258A">
        <w:t>,</w:t>
      </w:r>
      <w:r>
        <w:t xml:space="preserve"> Стало известно, сколько стоит один пенсионный балл в 2026 году</w:t>
      </w:r>
      <w:bookmarkEnd w:id="87"/>
    </w:p>
    <w:p w14:paraId="60A30C54" w14:textId="77777777" w:rsidR="0058258A" w:rsidRDefault="0058258A" w:rsidP="0058258A">
      <w:pPr>
        <w:pStyle w:val="3"/>
      </w:pPr>
      <w:bookmarkStart w:id="88" w:name="_Toc227046846"/>
      <w:r>
        <w:t>Россияне могут купить один год страхового стажа и 1,090 индивидуальных пенсионных коэффициентов за 71 525,52 рубля в 2026 году. Об этом «Газете.Ru» рассказал кандидат экономических наук, доцент Финансового университета при правительстве РФ Игорь Балынин.</w:t>
      </w:r>
      <w:bookmarkEnd w:id="88"/>
    </w:p>
    <w:p w14:paraId="6A1CE17B" w14:textId="77777777" w:rsidR="0058258A" w:rsidRDefault="0058258A" w:rsidP="0058258A">
      <w:r>
        <w:t>По его словам, максимальный размер добровольного взноса на пенсию в 2026 году составляет 572 204,16 рубля. Такой платеж позволит сформировать один год страхового стажа и 8,720 ИПК, уточнил эксперт.</w:t>
      </w:r>
    </w:p>
    <w:p w14:paraId="71032C42" w14:textId="77777777" w:rsidR="0058258A" w:rsidRDefault="0058258A" w:rsidP="0058258A">
      <w:r>
        <w:t>«Годом ранее минимальный размер взноса за полный 2025 год составлял 59 241,60 рубля (позволяло сформировать 0,975 ИПК), максимальный — 47 3932,80 рубля (позволяло сформировать 7,799 ИПК). Благодаря высоким темпам увеличения МРОТ максимально возможный размер формируемых ИПК за счет добровольных взносов увеличился с 7,799 до 8,720 ИПК. Купить ИПК могут самозанятые, граждане, работающие за пределами РФ, неработающие россияне. Для покупки ИПК нужно подать заявление через «Госуслуги», приложение «Мой налог» или при личном обращении в Социальный фонд», — отметил экономист.</w:t>
      </w:r>
    </w:p>
    <w:p w14:paraId="21C5D47E" w14:textId="77777777" w:rsidR="0058258A" w:rsidRDefault="0058258A" w:rsidP="0058258A">
      <w:r>
        <w:t>По его словам, информация на счете россиян отобразится автоматически — никакие подтверждения подавать не нужно. Данные поступят до 1 марта года, следующего за годом внесения добровольных платежей. То есть если в 2026 году внести платежи в рамках добровольного участия в обязательном пенсионном страховании, то информация отобразится до 1 марта 2027 года. Чтобы осуществить проверку данных, необходимо авторизоваться на портале «Госуслуг» и посмотреть на отраженные сведения: до 1 марта 2026 года уже отразилась вся информация в части внесенных в 2025 году платежей.</w:t>
      </w:r>
    </w:p>
    <w:p w14:paraId="3D75AAA2" w14:textId="77777777" w:rsidR="0058258A" w:rsidRDefault="0058258A" w:rsidP="0058258A">
      <w:r>
        <w:t>Ранее стало известно, сколько пенсионных баллов дает средняя зарплата в 2026 году.</w:t>
      </w:r>
    </w:p>
    <w:p w14:paraId="692FFD7F" w14:textId="0CCF85D8" w:rsidR="0058258A" w:rsidRPr="0058258A" w:rsidRDefault="00281458" w:rsidP="0058258A">
      <w:hyperlink r:id="rId29" w:history="1">
        <w:r w:rsidR="0058258A" w:rsidRPr="000033DE">
          <w:rPr>
            <w:rStyle w:val="a3"/>
          </w:rPr>
          <w:t>https://www.gazeta.ru/business/news/2026/04/14/28256089.shtml</w:t>
        </w:r>
      </w:hyperlink>
      <w:r w:rsidR="0058258A" w:rsidRPr="0058258A">
        <w:t xml:space="preserve"> </w:t>
      </w:r>
    </w:p>
    <w:p w14:paraId="0478EBBF" w14:textId="77777777" w:rsidR="00D57513" w:rsidRPr="005E7D6A" w:rsidRDefault="00D57513" w:rsidP="00D57513">
      <w:pPr>
        <w:pStyle w:val="2"/>
      </w:pPr>
      <w:bookmarkStart w:id="89" w:name="_Toc227046847"/>
      <w:r w:rsidRPr="005E7D6A">
        <w:lastRenderedPageBreak/>
        <w:t>ФедералПресс, 13.04.2026, Кому повысят пенсии в мае 2026 года: список категорий</w:t>
      </w:r>
      <w:bookmarkEnd w:id="89"/>
    </w:p>
    <w:p w14:paraId="2DF8A80C" w14:textId="77777777" w:rsidR="00D57513" w:rsidRPr="005E7D6A" w:rsidRDefault="00D57513" w:rsidP="00832DC5">
      <w:pPr>
        <w:pStyle w:val="3"/>
      </w:pPr>
      <w:bookmarkStart w:id="90" w:name="_Toc227046848"/>
      <w:r w:rsidRPr="005E7D6A">
        <w:t>В мае отдельные категории россиян получат прибавку к пенсии, несмотря на отсутствие общей индексации. Об этом сообщила профессор кафедры государственных и муниципальных финансов РЭУ имени Г.В. Плеханова Юлия Финогенова.</w:t>
      </w:r>
      <w:bookmarkEnd w:id="90"/>
      <w:r w:rsidRPr="005E7D6A">
        <w:t xml:space="preserve"> </w:t>
      </w:r>
    </w:p>
    <w:p w14:paraId="3753ADE6" w14:textId="504B5907" w:rsidR="00D57513" w:rsidRPr="005E7D6A" w:rsidRDefault="00990DC6" w:rsidP="00D57513">
      <w:r>
        <w:t>«</w:t>
      </w:r>
      <w:r w:rsidR="00D57513" w:rsidRPr="005E7D6A">
        <w:t>В мае не предусмотрена индексация пенсий, но ряду категорий граждан пенсия будет пересчитана в сторону увеличения</w:t>
      </w:r>
      <w:r>
        <w:t>»</w:t>
      </w:r>
      <w:r w:rsidR="00D57513" w:rsidRPr="005E7D6A">
        <w:t>, - заявила аналитик.</w:t>
      </w:r>
    </w:p>
    <w:p w14:paraId="20432CB8" w14:textId="77777777" w:rsidR="00D57513" w:rsidRPr="005E7D6A" w:rsidRDefault="00D57513" w:rsidP="00D57513">
      <w:r w:rsidRPr="005E7D6A">
        <w:t>По словам эксперта, в этом месяце повышение коснется прежде всего бывших членов летных экипажей гражданской авиации и работников угольной промышленности. Для них проводится регулярный пересчет надбавки к страховой пенсии по старости - он осуществляется четыре раза в год, и майское увеличение станет вторым с начала года. Размер доплаты определяется уровнем заработка и продолжительностью специального стажа.</w:t>
      </w:r>
    </w:p>
    <w:p w14:paraId="4C17525B" w14:textId="77777777" w:rsidR="00D57513" w:rsidRPr="005E7D6A" w:rsidRDefault="00D57513" w:rsidP="00D57513">
      <w:r w:rsidRPr="005E7D6A">
        <w:t>Также дополнительные выплаты предусмотрены для инвалидов и участников Великой Отечественной войны, которые постоянно проживают в России, а также в Латвии, Литве и Эстонии. Ежегодно ко Дню Победы им начисляется по 10 тысяч рублей.</w:t>
      </w:r>
    </w:p>
    <w:p w14:paraId="35BF39C9" w14:textId="77777777" w:rsidR="00D57513" w:rsidRPr="005E7D6A" w:rsidRDefault="00D57513" w:rsidP="00D57513">
      <w:r w:rsidRPr="005E7D6A">
        <w:t>Еще одна категория получателей прибавки - граждане, которым исполнилось 80 лет в апреле, а также те, кому в этот период была установлена первая группа инвалидности. Для них увеличивается фиксированная выплата в составе страховой пенсии. В 2026 году она составляет 9584,69 рубля, однако после перерасчета удваивается и достигает 19169,38 рубля в месяц. При этом, как уточнила Финогенова, если человек с первой группой инвалидности достигает 80-летнего возраста, повторного увеличения выплаты не предусмотрено.</w:t>
      </w:r>
    </w:p>
    <w:p w14:paraId="0418ADDD" w14:textId="77777777" w:rsidR="00D57513" w:rsidRPr="005E7D6A" w:rsidRDefault="00D57513" w:rsidP="00D57513">
      <w:r w:rsidRPr="005E7D6A">
        <w:t>Кроме того, доплаты положены пенсионерам, на иждивении которых находятся нетрудоспособные члены семьи. В таких случаях фиксированная часть пенсии увеличивается на треть за каждого иждивенца, но не более чем за трех человек.</w:t>
      </w:r>
    </w:p>
    <w:p w14:paraId="41D2A298" w14:textId="77777777" w:rsidR="00D57513" w:rsidRPr="005E7D6A" w:rsidRDefault="00D57513" w:rsidP="00D57513">
      <w:r w:rsidRPr="005E7D6A">
        <w:t>Ранее сообщалось, что часть пенсионеров получит выплаты за май досрочно.</w:t>
      </w:r>
    </w:p>
    <w:p w14:paraId="659BAC65" w14:textId="49E019E3" w:rsidR="00D57513" w:rsidRPr="005E7D6A" w:rsidRDefault="00281458" w:rsidP="00D57513">
      <w:hyperlink r:id="rId30" w:history="1">
        <w:r w:rsidR="00D57513" w:rsidRPr="005E7D6A">
          <w:rPr>
            <w:rStyle w:val="a3"/>
          </w:rPr>
          <w:t>https://fedpress.ru/news/77/society/3432955</w:t>
        </w:r>
      </w:hyperlink>
      <w:r w:rsidR="00D57513" w:rsidRPr="005E7D6A">
        <w:t xml:space="preserve"> </w:t>
      </w:r>
    </w:p>
    <w:p w14:paraId="46A9238B" w14:textId="77777777" w:rsidR="00D57513" w:rsidRPr="005E7D6A" w:rsidRDefault="00D57513" w:rsidP="00D57513">
      <w:pPr>
        <w:pStyle w:val="2"/>
      </w:pPr>
      <w:bookmarkStart w:id="91" w:name="_Toc227046849"/>
      <w:r w:rsidRPr="005E7D6A">
        <w:t>ФедералПресс, 13.04.2026, Пособие по безработице для предпенсионеров в 2026 году: какие суммы ждут россиян</w:t>
      </w:r>
      <w:bookmarkEnd w:id="91"/>
    </w:p>
    <w:p w14:paraId="61C559CB" w14:textId="47BD7E36" w:rsidR="00D57513" w:rsidRPr="005E7D6A" w:rsidRDefault="00D57513" w:rsidP="00832DC5">
      <w:pPr>
        <w:pStyle w:val="3"/>
      </w:pPr>
      <w:bookmarkStart w:id="92" w:name="_Toc227046850"/>
      <w:r w:rsidRPr="005E7D6A">
        <w:t xml:space="preserve">Пособие по безработице - поддержка от государства на время, пока человек не может найти работу. Его платят тем, кто ищет работу через центр занятости населения (ЦЗН). Если подходящих вакансий нет, человеку присваивают статус безработного и назначают пособие. Кандидат экономических наук, доцент Финансового университета при правительстве РФ Игорь Балынин рассказал </w:t>
      </w:r>
      <w:r w:rsidR="00990DC6">
        <w:t>«</w:t>
      </w:r>
      <w:r w:rsidRPr="005E7D6A">
        <w:t>ФедералПресс</w:t>
      </w:r>
      <w:r w:rsidR="00990DC6">
        <w:t>»</w:t>
      </w:r>
      <w:r w:rsidRPr="005E7D6A">
        <w:t>, какой размер пособия положен гражданам.</w:t>
      </w:r>
      <w:bookmarkEnd w:id="92"/>
      <w:r w:rsidRPr="005E7D6A">
        <w:t xml:space="preserve"> </w:t>
      </w:r>
    </w:p>
    <w:p w14:paraId="6B12B9D4" w14:textId="01EAFCE8" w:rsidR="00D57513" w:rsidRPr="005E7D6A" w:rsidRDefault="00990DC6" w:rsidP="00D57513">
      <w:r>
        <w:t>«</w:t>
      </w:r>
      <w:r w:rsidR="00D57513" w:rsidRPr="005E7D6A">
        <w:t xml:space="preserve">Пособие по безработице гражданам, уволенным по любым основаниям в течение 12 месяцев, предшествовавших началу безработицы, состоявшим в этот период в трудовых (служебных) отношениях не менее 26 недель назначается в первые три месяца в размере </w:t>
      </w:r>
      <w:r w:rsidR="00D57513" w:rsidRPr="005E7D6A">
        <w:lastRenderedPageBreak/>
        <w:t>75 процентов среднего заработка, а в следующие три месяца - в размере 60 процентов среднего заработка</w:t>
      </w:r>
      <w:r>
        <w:t>»</w:t>
      </w:r>
      <w:r w:rsidR="00D57513" w:rsidRPr="005E7D6A">
        <w:t>, - пояснил Балынин.</w:t>
      </w:r>
    </w:p>
    <w:p w14:paraId="486FE83C" w14:textId="5C2695E9" w:rsidR="00D57513" w:rsidRPr="005E7D6A" w:rsidRDefault="00D57513" w:rsidP="00D57513">
      <w:r w:rsidRPr="005E7D6A">
        <w:t xml:space="preserve">По его словам, федеральным законом </w:t>
      </w:r>
      <w:r w:rsidR="00990DC6">
        <w:t>«</w:t>
      </w:r>
      <w:r w:rsidRPr="005E7D6A">
        <w:t>О занятости населения в РФ</w:t>
      </w:r>
      <w:r w:rsidR="00990DC6">
        <w:t>»</w:t>
      </w:r>
      <w:r w:rsidRPr="005E7D6A">
        <w:t xml:space="preserve"> установлено, что размер пособия по безработице не может быть выше максимальной величины пособия по безработице и ниже минимальной величины пособия по безработице. При этом, их размеры индексируются один раз в год с 1 февраля текущего года исходя из индекса роста потребительских цен за предыдущий год. К примеру, в январе 2026 года минимальный размер пособия по безработице составляет 1764 рубля, с февраля 2026 года он увеличился до 1863 рублей. В свою очередь, максимальный размер пособия по безработице по 31 января 2026 года составлял: 1) в первые три месяца периода выплаты пособия по безработице - 15 044 рублей; 2) в следующие три месяца периода выплаты пособия по безработице - 5 880 рублей. В свою очередь, с 1 февраля 2026 года указанные суммы были увеличены на 5,6 %: до 15 886 рублей (увеличение более чем на 800 рублей) и 6 209 рублей соответственно.</w:t>
      </w:r>
    </w:p>
    <w:p w14:paraId="082D2722" w14:textId="77777777" w:rsidR="00D57513" w:rsidRPr="005E7D6A" w:rsidRDefault="00D57513" w:rsidP="00D57513">
      <w:r w:rsidRPr="005E7D6A">
        <w:t>В районах Крайнего Севера и приравненных к ним местностях, а также в районах и местностях, где применяются районные коэффициенты к заработной плате, размеры минимальной и максимальной величин пособия по безработице увеличиваются на размер районного коэффициента. Для граждан предпенсионного возраста предусмотрены особые условия обеспечения по безработице.</w:t>
      </w:r>
    </w:p>
    <w:p w14:paraId="4742F4F4" w14:textId="3D429CC1" w:rsidR="00D57513" w:rsidRPr="005E7D6A" w:rsidRDefault="00D57513" w:rsidP="00D57513">
      <w:r w:rsidRPr="005E7D6A">
        <w:t xml:space="preserve">Эксперт обратил внимание, что в соответствии с законом </w:t>
      </w:r>
      <w:r w:rsidR="00990DC6">
        <w:t>«</w:t>
      </w:r>
      <w:r w:rsidRPr="005E7D6A">
        <w:t>О занятости населения</w:t>
      </w:r>
      <w:r w:rsidR="00990DC6">
        <w:t>»</w:t>
      </w:r>
      <w:r w:rsidRPr="005E7D6A">
        <w:t xml:space="preserve"> под предпенсионером понимается гражданин в течение пяти лет до наступления возраста, дающего ему право на страховую пенсию по старости. В данном случае это касается и права на пенсию, назначаемую досрочно. Во-первых, гражданам предпенсионного возраста, состоявшим в период, предшествующий началу безработицы, в трудовых (служебных) отношениях не менее 26 недель, пособие по безработице назначается:</w:t>
      </w:r>
    </w:p>
    <w:p w14:paraId="6EBC17EB" w14:textId="77777777" w:rsidR="00D57513" w:rsidRPr="005E7D6A" w:rsidRDefault="00D57513" w:rsidP="00D57513">
      <w:r w:rsidRPr="005E7D6A">
        <w:t>- в первые три месяца - в размере 75 % среднего заработка;</w:t>
      </w:r>
    </w:p>
    <w:p w14:paraId="40EE8610" w14:textId="77777777" w:rsidR="00D57513" w:rsidRPr="005E7D6A" w:rsidRDefault="00D57513" w:rsidP="00D57513">
      <w:r w:rsidRPr="005E7D6A">
        <w:t>- в следующие четыре месяца - в размере 60 % среднего заработка;</w:t>
      </w:r>
    </w:p>
    <w:p w14:paraId="1999D8AD" w14:textId="77777777" w:rsidR="00D57513" w:rsidRPr="005E7D6A" w:rsidRDefault="00D57513" w:rsidP="00D57513">
      <w:r w:rsidRPr="005E7D6A">
        <w:t>- в дальнейшем - в размере 45% среднего заработка.</w:t>
      </w:r>
    </w:p>
    <w:p w14:paraId="3E1A158D" w14:textId="77777777" w:rsidR="00D57513" w:rsidRPr="005E7D6A" w:rsidRDefault="00D57513" w:rsidP="00D57513">
      <w:r w:rsidRPr="005E7D6A">
        <w:t>Период выплаты пособия по безработице безработным гражданам предпенсионного возраста, уволенным по любым основаниям в течение 12 месяцев, предшествовавших началу безработицы, не может превышать 12 месяцев в суммарном исчислении в течение 18 месяцев.</w:t>
      </w:r>
    </w:p>
    <w:p w14:paraId="09B99E9D" w14:textId="77777777" w:rsidR="00D57513" w:rsidRPr="005E7D6A" w:rsidRDefault="00D57513" w:rsidP="00D57513">
      <w:r w:rsidRPr="005E7D6A">
        <w:t>В настоящее время на протяжении всего периода нахождения в статусе безработного максимальный размер пособия по безработице для предпенсионера составляет 15 886 рублей, подытожил эксперт.</w:t>
      </w:r>
    </w:p>
    <w:p w14:paraId="123C542B" w14:textId="36D7CBE9" w:rsidR="00CA543A" w:rsidRPr="005E7D6A" w:rsidRDefault="00281458" w:rsidP="00D57513">
      <w:hyperlink r:id="rId31" w:history="1">
        <w:r w:rsidR="00D57513" w:rsidRPr="005E7D6A">
          <w:rPr>
            <w:rStyle w:val="a3"/>
          </w:rPr>
          <w:t>https://fedpress.ru/news/77/economy/3432965</w:t>
        </w:r>
      </w:hyperlink>
    </w:p>
    <w:p w14:paraId="033D7F09" w14:textId="77777777" w:rsidR="003A25B4" w:rsidRPr="005E7D6A" w:rsidRDefault="003A25B4" w:rsidP="003A25B4">
      <w:pPr>
        <w:pStyle w:val="2"/>
      </w:pPr>
      <w:bookmarkStart w:id="93" w:name="_Toc227046851"/>
      <w:r w:rsidRPr="005E7D6A">
        <w:lastRenderedPageBreak/>
        <w:t>Warhead.su, 13.04.2026, Выход на пенсию на год раньше за каждый год трудовой деятельности: что стоит за новой реформой?</w:t>
      </w:r>
      <w:bookmarkEnd w:id="93"/>
    </w:p>
    <w:p w14:paraId="693F3D74" w14:textId="77777777" w:rsidR="003A25B4" w:rsidRPr="005E7D6A" w:rsidRDefault="003A25B4" w:rsidP="00832DC5">
      <w:pPr>
        <w:pStyle w:val="3"/>
      </w:pPr>
      <w:bookmarkStart w:id="94" w:name="_Toc227046852"/>
      <w:r w:rsidRPr="005E7D6A">
        <w:t>В мессенджерах и социальных сетях распространяется информация о том, что в России обсуждается возможность снижения пенсионного возраста за каждый отработанный год. Чем дольше стаж, тем раньше планируется выход на пенсию. Хотя это сообщение вызывает положительные эмоции, на самом деле это всего лишь слух.</w:t>
      </w:r>
      <w:bookmarkEnd w:id="94"/>
    </w:p>
    <w:p w14:paraId="3A258C65" w14:textId="77777777" w:rsidR="003A25B4" w:rsidRPr="005E7D6A" w:rsidRDefault="003A25B4" w:rsidP="003A25B4">
      <w:r w:rsidRPr="005E7D6A">
        <w:t>Ни Государственная Дума, ни правительство, ни Социальный фонд не принимали таких решений. В настоящее время не существует ни одного законопроекта или подписанного документа, который бы вводил такую систему, что подтверждают эксперты и специалисты в области пенсионного законодательства.</w:t>
      </w:r>
    </w:p>
    <w:p w14:paraId="4D87D5D5" w14:textId="77777777" w:rsidR="003A25B4" w:rsidRPr="005E7D6A" w:rsidRDefault="003A25B4" w:rsidP="003A25B4">
      <w:r w:rsidRPr="005E7D6A">
        <w:t>Экономисты уверены, что ни снижение, ни новое повышение пенсионного возраста не состоится в ближайшие 10-15 лет. Полный отказ от реформы привел бы к дефициту бюджета Социального фонда и сделал бы невозможной индексацию пенсионных выплат. Более подробную информацию о возможных последствиях можно найти в исследовании экспертов, опубликованном в ряде изданий.</w:t>
      </w:r>
    </w:p>
    <w:p w14:paraId="6F232FBB" w14:textId="77777777" w:rsidR="003A25B4" w:rsidRPr="005E7D6A" w:rsidRDefault="003A25B4" w:rsidP="003A25B4">
      <w:r w:rsidRPr="005E7D6A">
        <w:t>Как функционирует досрочная пенсия</w:t>
      </w:r>
    </w:p>
    <w:p w14:paraId="33EB1398" w14:textId="77777777" w:rsidR="003A25B4" w:rsidRPr="005E7D6A" w:rsidRDefault="003A25B4" w:rsidP="003A25B4">
      <w:r w:rsidRPr="005E7D6A">
        <w:t>Существуют ясные правила. Для большинства граждан установлен общий пенсионный возраст. Однако есть определенные категории работников, которые могут выйти на пенсию раньше, в том числе те, кто работает на Крайнем Севере, люди, трудящиеся в неблагоприятных и тяжелых условиях, а также определенные профессии, такие как шахтеры и преподаватели.</w:t>
      </w:r>
    </w:p>
    <w:p w14:paraId="5C5B6F08" w14:textId="77777777" w:rsidR="003A25B4" w:rsidRPr="005E7D6A" w:rsidRDefault="003A25B4" w:rsidP="003A25B4">
      <w:r w:rsidRPr="005E7D6A">
        <w:t>Кто может выйти на пенсию раньше:</w:t>
      </w:r>
    </w:p>
    <w:p w14:paraId="3ABF6451" w14:textId="77777777" w:rsidR="003A25B4" w:rsidRPr="005E7D6A" w:rsidRDefault="003A25B4" w:rsidP="003A25B4">
      <w:r w:rsidRPr="005E7D6A">
        <w:t>Среди таких категорий можно выделить работников Крайнего Севера, людей, трудящихся в опасных условиях, а также некоторых профессионалов, таких как врачи и участники боевых действий.</w:t>
      </w:r>
    </w:p>
    <w:p w14:paraId="5B784C2B" w14:textId="6EB34533" w:rsidR="003A25B4" w:rsidRPr="005E7D6A" w:rsidRDefault="003A25B4" w:rsidP="003A25B4">
      <w:r w:rsidRPr="005E7D6A">
        <w:t xml:space="preserve">В законодательстве не указано правило </w:t>
      </w:r>
      <w:r w:rsidR="00990DC6">
        <w:t>«</w:t>
      </w:r>
      <w:r w:rsidRPr="005E7D6A">
        <w:t>минус год за каждый год работы</w:t>
      </w:r>
      <w:r w:rsidR="00990DC6">
        <w:t>»</w:t>
      </w:r>
      <w:r w:rsidRPr="005E7D6A">
        <w:t>. Для выхода на льготную пенсию существует строгий список профессий и условий. Согласно правилам, мужчины с 42 годами стажа и женщины с 37 годами стажа могут выйти на пенсию на два года раньше установленного возраста, но не ранее 60 и 55 лет соответственно.</w:t>
      </w:r>
    </w:p>
    <w:p w14:paraId="310EF82C" w14:textId="77777777" w:rsidR="003A25B4" w:rsidRPr="005E7D6A" w:rsidRDefault="003A25B4" w:rsidP="003A25B4">
      <w:r w:rsidRPr="005E7D6A">
        <w:t>В 2026 году это касается мужчин 1965 года рождения и женщин 1970 года рождения, которым необходимо иметь 42 и 37 лет страхового стажа. Следует учитывать, что не все периоды включаются в этот стаж. Например, уход за детьми или обучение не учитываются для досрочной пенсии.</w:t>
      </w:r>
    </w:p>
    <w:p w14:paraId="26536EB4" w14:textId="77777777" w:rsidR="003A25B4" w:rsidRPr="005E7D6A" w:rsidRDefault="003A25B4" w:rsidP="003A25B4">
      <w:r w:rsidRPr="005E7D6A">
        <w:t>Параметры 2026 года</w:t>
      </w:r>
    </w:p>
    <w:p w14:paraId="69CAA423" w14:textId="77777777" w:rsidR="003A25B4" w:rsidRPr="005E7D6A" w:rsidRDefault="003A25B4" w:rsidP="003A25B4">
      <w:r w:rsidRPr="005E7D6A">
        <w:t>В 2026 году страховую пенсию по старости на общих основаниях смогут получать женщины 1967 года рождения и мужчины 1962 года рождения. При этом необходимо иметь не менее 15 лет страхового стажа и 30 пенсионных коэффициентов. Важно отметить, что в 2027 году выхода на пенсию не будет — это переходный год.</w:t>
      </w:r>
    </w:p>
    <w:p w14:paraId="1E07CE20" w14:textId="77777777" w:rsidR="003A25B4" w:rsidRPr="005E7D6A" w:rsidRDefault="003A25B4" w:rsidP="003A25B4">
      <w:r w:rsidRPr="005E7D6A">
        <w:t>Откуда берутся слухи</w:t>
      </w:r>
    </w:p>
    <w:p w14:paraId="2C7B5B52" w14:textId="77777777" w:rsidR="003A25B4" w:rsidRPr="005E7D6A" w:rsidRDefault="003A25B4" w:rsidP="003A25B4">
      <w:r w:rsidRPr="005E7D6A">
        <w:lastRenderedPageBreak/>
        <w:t>Эксперты подчеркивают, что подобные слухи регулярно появляются в мессенджерах и социальных сетях, и, как правило, у них нет ссылок на официальные источники. Чаще всего их цель — собрать личные данные пользователей или предложить платные услуги.</w:t>
      </w:r>
    </w:p>
    <w:p w14:paraId="136B2D63" w14:textId="77777777" w:rsidR="003A25B4" w:rsidRPr="005E7D6A" w:rsidRDefault="003A25B4" w:rsidP="003A25B4">
      <w:r w:rsidRPr="005E7D6A">
        <w:t>Как проверить свои права на досрочную пенсию</w:t>
      </w:r>
    </w:p>
    <w:p w14:paraId="11B8E537" w14:textId="77777777" w:rsidR="003A25B4" w:rsidRPr="005E7D6A" w:rsidRDefault="003A25B4" w:rsidP="003A25B4">
      <w:r w:rsidRPr="005E7D6A">
        <w:t>Если вы хотите выяснить, имеете ли вы право на досрочный выход на пенсию, рекомендуется обращаться к официальным источникам: посетите сайты Госдумы, правительства и Социального фонда. Проверить свой стаж и количество пенсионных коэффициентов можно на портале Госуслуг или на сайте Социального фонда sfr.gov.ru.</w:t>
      </w:r>
    </w:p>
    <w:p w14:paraId="7D3E35EF" w14:textId="77777777" w:rsidR="003A25B4" w:rsidRPr="005E7D6A" w:rsidRDefault="003A25B4" w:rsidP="003A25B4">
      <w:r w:rsidRPr="005E7D6A">
        <w:t>Что делать, если вы увидели такой заголовок</w:t>
      </w:r>
    </w:p>
    <w:p w14:paraId="56A8128D" w14:textId="77777777" w:rsidR="003A25B4" w:rsidRPr="005E7D6A" w:rsidRDefault="003A25B4" w:rsidP="003A25B4">
      <w:r w:rsidRPr="005E7D6A">
        <w:t>Важно не пересылать такие сообщения и не переходить по ссылкам. Вместо этого следует обратиться к официальным ресурсам и проверить информацию. Обещания о снижении пенсионного возраста могут звучать привлекательно, однако они остаются лишь слухами без официального подтверждения.</w:t>
      </w:r>
    </w:p>
    <w:p w14:paraId="08DC8777" w14:textId="77777777" w:rsidR="003A25B4" w:rsidRPr="005E7D6A" w:rsidRDefault="003A25B4" w:rsidP="003A25B4">
      <w:r w:rsidRPr="005E7D6A">
        <w:t>Вместо заключения</w:t>
      </w:r>
    </w:p>
    <w:p w14:paraId="0F458459" w14:textId="77777777" w:rsidR="003A25B4" w:rsidRPr="005E7D6A" w:rsidRDefault="003A25B4" w:rsidP="003A25B4">
      <w:r w:rsidRPr="005E7D6A">
        <w:t>Пока не приняты конкретные решения, изменяющие действующий пенсионный возраст, любые слухи и заявления не следует воспринимать всерьез. Доверяйте только официальным источникам информации, чтобы избежать заблуждений.</w:t>
      </w:r>
    </w:p>
    <w:p w14:paraId="462AF5CD" w14:textId="01D96CA2" w:rsidR="003A25B4" w:rsidRPr="005E7D6A" w:rsidRDefault="00281458" w:rsidP="003A25B4">
      <w:hyperlink r:id="rId32" w:history="1">
        <w:r w:rsidR="003A25B4" w:rsidRPr="005E7D6A">
          <w:rPr>
            <w:rStyle w:val="a3"/>
          </w:rPr>
          <w:t>https://warhead.su/2026/04/12/vyhod-na-pensiyu-na-god-ranshe-za-kazhdyy-god-trudovoy-deyatelnosti-chto-stoit-za-novoy-reformoy</w:t>
        </w:r>
      </w:hyperlink>
      <w:r w:rsidR="003A25B4" w:rsidRPr="005E7D6A">
        <w:t xml:space="preserve"> </w:t>
      </w:r>
    </w:p>
    <w:p w14:paraId="1587CC35" w14:textId="77777777" w:rsidR="00ED3FD6" w:rsidRPr="005E7D6A" w:rsidRDefault="00ED3FD6" w:rsidP="00ED3FD6">
      <w:pPr>
        <w:pStyle w:val="2"/>
      </w:pPr>
      <w:bookmarkStart w:id="95" w:name="_Toc227046853"/>
      <w:r w:rsidRPr="005E7D6A">
        <w:t>Царьград, 13.04.2026, После 70 лет у пенсионеров свои льготы: как оформить в 2026 году</w:t>
      </w:r>
      <w:bookmarkEnd w:id="95"/>
    </w:p>
    <w:p w14:paraId="15B1CC46" w14:textId="77777777" w:rsidR="00ED3FD6" w:rsidRPr="005E7D6A" w:rsidRDefault="00ED3FD6" w:rsidP="00832DC5">
      <w:pPr>
        <w:pStyle w:val="3"/>
      </w:pPr>
      <w:bookmarkStart w:id="96" w:name="_Toc227046854"/>
      <w:r w:rsidRPr="005E7D6A">
        <w:t>После 70 лет пенсионеры открывают доступ к особым льготам: государство возвращает деньги за капремонт, отменяет налоги на одну квартиру и 6 соток дачи, удваивает фиксированную пенсию и даёт доплаты за иждивенцев. В 2026 году оформить проще простого - через МФЦ или Госуслуги. Детали - в материале Царьграда.</w:t>
      </w:r>
      <w:bookmarkEnd w:id="96"/>
    </w:p>
    <w:p w14:paraId="60F643B0" w14:textId="77777777" w:rsidR="00ED3FD6" w:rsidRPr="005E7D6A" w:rsidRDefault="00ED3FD6" w:rsidP="00ED3FD6">
      <w:r w:rsidRPr="005E7D6A">
        <w:t>Пенсионеры после 70: государство возвращает деньги за капремонт и отменяет налоги</w:t>
      </w:r>
    </w:p>
    <w:p w14:paraId="628FA1DC" w14:textId="77777777" w:rsidR="00ED3FD6" w:rsidRPr="005E7D6A" w:rsidRDefault="00ED3FD6" w:rsidP="00ED3FD6">
      <w:r w:rsidRPr="005E7D6A">
        <w:t>Достижение 70-летия открывает пенсионерам двери к щедрым государственным бонусам, которые многие просто не знают. Это старт расширенной поддержки: возврат средств за капремонт, полное освобождение от некоторых налогов и другие гарантии. В 2026 году эти льготы действуют полным ходом.</w:t>
      </w:r>
    </w:p>
    <w:p w14:paraId="549F7331" w14:textId="77777777" w:rsidR="00ED3FD6" w:rsidRPr="005E7D6A" w:rsidRDefault="00ED3FD6" w:rsidP="00ED3FD6">
      <w:r w:rsidRPr="005E7D6A">
        <w:t>Капремонт - больная тема для всех собственников. Но после 70 лет правила меняются: пенсионерам 70-79 лет возвращают 50% уплаченной суммы, а после 80-100%. Условия строгие: квартира должна быть единственной, вы - единственным хозяином и жильцом (или с неработающими пенсионерами/инвалидами 1-2 группы). С работающими родственниками - ни льготы. Компенсируют только норму: 33 м² для одного, 42 м² для пары пенсионеров, по 18 м² на каждого при троих и более.</w:t>
      </w:r>
    </w:p>
    <w:p w14:paraId="0412F5B9" w14:textId="77777777" w:rsidR="00ED3FD6" w:rsidRPr="005E7D6A" w:rsidRDefault="00ED3FD6" w:rsidP="00ED3FD6">
      <w:r w:rsidRPr="005E7D6A">
        <w:t>Нужно всего лишь подать заявление в соцзащиту или МФЦ с документами. Деньги придут на карту после проверки.</w:t>
      </w:r>
    </w:p>
    <w:p w14:paraId="6669624B" w14:textId="77777777" w:rsidR="00ED3FD6" w:rsidRPr="005E7D6A" w:rsidRDefault="00ED3FD6" w:rsidP="00ED3FD6">
      <w:r w:rsidRPr="005E7D6A">
        <w:t>Щедрые послабления: Налоги на жильё и землю</w:t>
      </w:r>
    </w:p>
    <w:p w14:paraId="73ECB7E7" w14:textId="77777777" w:rsidR="00ED3FD6" w:rsidRPr="005E7D6A" w:rsidRDefault="00ED3FD6" w:rsidP="00ED3FD6">
      <w:r w:rsidRPr="005E7D6A">
        <w:lastRenderedPageBreak/>
        <w:t>Пенсионеры часто вздыхают: налоги на жильё и землю растут как на дрожжах. Но закон дарит щедрые послабления, о которых многие забывают. В 2026-м они стали ещё проще - большинство назначается автоматически.</w:t>
      </w:r>
    </w:p>
    <w:p w14:paraId="5B57FEE5" w14:textId="77777777" w:rsidR="00ED3FD6" w:rsidRPr="005E7D6A" w:rsidRDefault="00ED3FD6" w:rsidP="00ED3FD6">
      <w:r w:rsidRPr="005E7D6A">
        <w:t>Начнём с налога на имущество (квартира, дом, гараж). Пенсионер освобождается от одного объекта каждого типа.</w:t>
      </w:r>
    </w:p>
    <w:p w14:paraId="59DA7945" w14:textId="0597BF39" w:rsidR="00ED3FD6" w:rsidRPr="005E7D6A" w:rsidRDefault="00ED3FD6" w:rsidP="00ED3FD6">
      <w:r w:rsidRPr="005E7D6A">
        <w:t xml:space="preserve">Земельный налог не отстаёт: правило </w:t>
      </w:r>
      <w:r w:rsidR="00990DC6">
        <w:t>«</w:t>
      </w:r>
      <w:r w:rsidRPr="005E7D6A">
        <w:t>шесть соток</w:t>
      </w:r>
      <w:r w:rsidR="00990DC6">
        <w:t>»</w:t>
      </w:r>
      <w:r w:rsidRPr="005E7D6A">
        <w:t xml:space="preserve"> вычитает 600 м² из вашего участка. Шесть соток и меньше - налог нулевой. Десять соток? Платите только за четыре. Выбирайте один участок на свой вкус.</w:t>
      </w:r>
    </w:p>
    <w:p w14:paraId="0703B422" w14:textId="77777777" w:rsidR="00ED3FD6" w:rsidRPr="005E7D6A" w:rsidRDefault="00ED3FD6" w:rsidP="00ED3FD6">
      <w:r w:rsidRPr="005E7D6A">
        <w:t>С 2026 года налоговая берёт данные из Пенсионного фонда автоматически. Но эксперты советуют проверять: загляните в личный кабинет на сайте ФНС или в квитанцию раз в год. Если льгота не сработала, бегите в инспекцию или МФЦ.</w:t>
      </w:r>
    </w:p>
    <w:p w14:paraId="34222710" w14:textId="77777777" w:rsidR="00ED3FD6" w:rsidRPr="005E7D6A" w:rsidRDefault="00ED3FD6" w:rsidP="00ED3FD6">
      <w:r w:rsidRPr="005E7D6A">
        <w:t>Фиксированная выплата к страховой пенсии</w:t>
      </w:r>
    </w:p>
    <w:p w14:paraId="1D4158D2" w14:textId="77777777" w:rsidR="00ED3FD6" w:rsidRPr="005E7D6A" w:rsidRDefault="00ED3FD6" w:rsidP="00ED3FD6">
      <w:r w:rsidRPr="005E7D6A">
        <w:t>Государство удваивает фиксированную выплату к страховой пенсии. В 2026 году это 9584,69 рубля сверху, итого почти 19 169 рублей ежемесячно. Деньги начислят не с дня рождения, а с 1-го числа следующего месяца - родились в марте, ждите прибавку в апреле.</w:t>
      </w:r>
    </w:p>
    <w:p w14:paraId="6EF9391E" w14:textId="77777777" w:rsidR="00ED3FD6" w:rsidRPr="005E7D6A" w:rsidRDefault="00ED3FD6" w:rsidP="00ED3FD6">
      <w:r w:rsidRPr="005E7D6A">
        <w:t>Не дотягиваете до прожиточного минимума? В 2026-м он установлен на уровне 16 288 рублей по стране, хотя регионы корректируют. Если общий доход ниже, Социальный фонд автоматически добьёт разницу - никаких заявлений.</w:t>
      </w:r>
    </w:p>
    <w:p w14:paraId="6A112304" w14:textId="77777777" w:rsidR="00ED3FD6" w:rsidRPr="005E7D6A" w:rsidRDefault="00ED3FD6" w:rsidP="00ED3FD6">
      <w:r w:rsidRPr="005E7D6A">
        <w:t>С иждивенцами - внуком-студентом вуза или взрослым инвалидом - добавят треть фиксированной выплаты за каждого, до трёх человек. Это около 3195 рублей на одного, итого до 9585 рублей. А если вы сами ухаживаете за родным старше 80, получите 1200 рублей компенсации ежемесячно.</w:t>
      </w:r>
    </w:p>
    <w:p w14:paraId="2E7938AE" w14:textId="77777777" w:rsidR="00ED3FD6" w:rsidRPr="005E7D6A" w:rsidRDefault="00ED3FD6" w:rsidP="00ED3FD6">
      <w:r w:rsidRPr="005E7D6A">
        <w:t>Как оформить льготы в 2026 году и вернуть деньги</w:t>
      </w:r>
    </w:p>
    <w:p w14:paraId="7B803816" w14:textId="6AE58955" w:rsidR="00ED3FD6" w:rsidRPr="005E7D6A" w:rsidRDefault="00ED3FD6" w:rsidP="00ED3FD6">
      <w:r w:rsidRPr="005E7D6A">
        <w:t xml:space="preserve">Большинство заветных льгот - от компенсации капремонта до надбавок за иждивенцев - не сваливаются с неба. Их нужно </w:t>
      </w:r>
      <w:r w:rsidR="00990DC6">
        <w:t>«</w:t>
      </w:r>
      <w:r w:rsidRPr="005E7D6A">
        <w:t>заявить</w:t>
      </w:r>
      <w:r w:rsidR="00990DC6">
        <w:t>»</w:t>
      </w:r>
      <w:r w:rsidRPr="005E7D6A">
        <w:t xml:space="preserve"> самостоятельно, иначе бюджет останется без подспорья. В 2026 году процесс упростили, но промедление карается: выплаты стартуют только с месяца подачи, прошлые месяцы не компенсируют.</w:t>
      </w:r>
    </w:p>
    <w:p w14:paraId="40A2CE12" w14:textId="77777777" w:rsidR="00ED3FD6" w:rsidRPr="005E7D6A" w:rsidRDefault="00ED3FD6" w:rsidP="00ED3FD6">
      <w:r w:rsidRPr="005E7D6A">
        <w:t>Самый лёгкий путь - МФЦ: специалисты заполнят бланки, подскажут бумаги и примут всё в одном окне. Подходит пожилым, кто избегает компьютеров. Также можно войти на Госуслуги с подтверждённой учётной записью - заявление примут дистанционно. Третий вариант - отделение Социального фонда России по месту жительства для личного визита.</w:t>
      </w:r>
    </w:p>
    <w:p w14:paraId="40C869A6" w14:textId="77777777" w:rsidR="00ED3FD6" w:rsidRPr="005E7D6A" w:rsidRDefault="00ED3FD6" w:rsidP="00ED3FD6">
      <w:r w:rsidRPr="005E7D6A">
        <w:t>Документы стандартны: паспорт, свидетельство о собственности на квартиру, справка о составе семьи (из паспортного стола или УК), квитанции по ЖКХ. Для капремонта добавьте подтверждение неработающего статуса.</w:t>
      </w:r>
    </w:p>
    <w:p w14:paraId="6389D3D4" w14:textId="01031829" w:rsidR="00ED3FD6" w:rsidRPr="005E7D6A" w:rsidRDefault="00ED3FD6" w:rsidP="00ED3FD6">
      <w:r w:rsidRPr="005E7D6A">
        <w:t xml:space="preserve">Налоговые послабления (имущество, земля) с 2026-го часто автоматические - ФНС сама берёт данные. Если льгота </w:t>
      </w:r>
      <w:r w:rsidR="00990DC6">
        <w:t>«</w:t>
      </w:r>
      <w:r w:rsidRPr="005E7D6A">
        <w:t>зависла</w:t>
      </w:r>
      <w:r w:rsidR="00990DC6">
        <w:t>»</w:t>
      </w:r>
      <w:r w:rsidRPr="005E7D6A">
        <w:t>, подайте уведомление онлайн или в МФЦ - исправят оперативно.</w:t>
      </w:r>
    </w:p>
    <w:p w14:paraId="22A38DB2" w14:textId="7277A9D3" w:rsidR="00D57513" w:rsidRPr="004F0CF7" w:rsidRDefault="00281458" w:rsidP="00ED3FD6">
      <w:hyperlink r:id="rId33" w:history="1">
        <w:r w:rsidR="00ED3FD6" w:rsidRPr="005E7D6A">
          <w:rPr>
            <w:rStyle w:val="a3"/>
          </w:rPr>
          <w:t>https://tsargrad.tv/news/posle-70-let-u-pensionerov-svoi-lgoty-kak-oformit-v-2026-godu_1643620</w:t>
        </w:r>
      </w:hyperlink>
    </w:p>
    <w:p w14:paraId="420D230B" w14:textId="77777777" w:rsidR="000836EB" w:rsidRPr="00360AF5" w:rsidRDefault="000836EB" w:rsidP="000836EB">
      <w:pPr>
        <w:pStyle w:val="2"/>
      </w:pPr>
      <w:bookmarkStart w:id="97" w:name="_Toc227046855"/>
      <w:r w:rsidRPr="00360AF5">
        <w:rPr>
          <w:lang w:val="en-US"/>
        </w:rPr>
        <w:lastRenderedPageBreak/>
        <w:t>NEWS</w:t>
      </w:r>
      <w:r w:rsidRPr="00360AF5">
        <w:t>.</w:t>
      </w:r>
      <w:r w:rsidRPr="00360AF5">
        <w:rPr>
          <w:lang w:val="en-US"/>
        </w:rPr>
        <w:t>ru</w:t>
      </w:r>
      <w:r w:rsidRPr="00360AF5">
        <w:t>, 13.04.2026, Льготы пенсионерам после 80 лет в 2026 году в России: какие скидки, выплаты и надбавки положены - собрали все подробности</w:t>
      </w:r>
      <w:bookmarkEnd w:id="97"/>
    </w:p>
    <w:p w14:paraId="0D063351" w14:textId="77777777" w:rsidR="000836EB" w:rsidRPr="00360AF5" w:rsidRDefault="000836EB" w:rsidP="000836EB">
      <w:pPr>
        <w:pStyle w:val="3"/>
      </w:pPr>
      <w:bookmarkStart w:id="98" w:name="_Toc227046856"/>
      <w:r w:rsidRPr="00360AF5">
        <w:t xml:space="preserve">Выход на пенсию дает право на комплекс мер поддержки от государства. Однако расширенный набор преференций открывается перед гражданином после 80 лет. Удвоенная пенсия, компенсация капремонта в 100%, налоговые послабления - это далеко не все. Какие льготы положены пенсионерам старше 80 лет в 2026 году, как их оформить - в материале </w:t>
      </w:r>
      <w:r w:rsidRPr="00360AF5">
        <w:rPr>
          <w:lang w:val="en-US"/>
        </w:rPr>
        <w:t>NEWS</w:t>
      </w:r>
      <w:r w:rsidRPr="00360AF5">
        <w:t>.</w:t>
      </w:r>
      <w:r w:rsidRPr="00360AF5">
        <w:rPr>
          <w:lang w:val="en-US"/>
        </w:rPr>
        <w:t>ru</w:t>
      </w:r>
      <w:r w:rsidRPr="00360AF5">
        <w:t>.</w:t>
      </w:r>
      <w:bookmarkEnd w:id="98"/>
    </w:p>
    <w:p w14:paraId="41EB677E" w14:textId="77777777" w:rsidR="000836EB" w:rsidRPr="00360AF5" w:rsidRDefault="000836EB" w:rsidP="000836EB">
      <w:r w:rsidRPr="00360AF5">
        <w:t>Какие льготы положены пенсионерам старше 80 лет</w:t>
      </w:r>
    </w:p>
    <w:p w14:paraId="7EEE2808" w14:textId="77777777" w:rsidR="000836EB" w:rsidRPr="00360AF5" w:rsidRDefault="000836EB" w:rsidP="000836EB">
      <w:r w:rsidRPr="00360AF5">
        <w:t>Пенсионное обеспечение</w:t>
      </w:r>
    </w:p>
    <w:p w14:paraId="1182C441" w14:textId="77777777" w:rsidR="000836EB" w:rsidRPr="00360AF5" w:rsidRDefault="000836EB" w:rsidP="000836EB">
      <w:r w:rsidRPr="00360AF5">
        <w:t>Главная финансовая мера - автоматическое удвоение базовой (фиксированной) части страховой пенсии по старости или инвалидности. Размер фиксированной выплаты в 2026 году составляет 9584,69 рубля. После достижения возраста 80 лет пенсионер получает ее в двойном размере - 19 169,38 рубля. Повышенная выплата положена только тем гражданам, которые имеют право на страховую пенсию.</w:t>
      </w:r>
    </w:p>
    <w:p w14:paraId="60AFA324" w14:textId="77777777" w:rsidR="000836EB" w:rsidRPr="00360AF5" w:rsidRDefault="000836EB" w:rsidP="000836EB">
      <w:r w:rsidRPr="00360AF5">
        <w:t>Кроме того, к пенсии для граждан старше 80 лет полагается надбавка за уход. В 2026 году она составляет:</w:t>
      </w:r>
    </w:p>
    <w:p w14:paraId="4D127864" w14:textId="77777777" w:rsidR="000836EB" w:rsidRPr="00360AF5" w:rsidRDefault="000836EB" w:rsidP="000836EB">
      <w:r w:rsidRPr="00360AF5">
        <w:t>•</w:t>
      </w:r>
      <w:r w:rsidRPr="00360AF5">
        <w:tab/>
        <w:t>1413,86 рубля - к страховой пенсии;</w:t>
      </w:r>
    </w:p>
    <w:p w14:paraId="58A165C6" w14:textId="77777777" w:rsidR="000836EB" w:rsidRPr="00360AF5" w:rsidRDefault="000836EB" w:rsidP="000836EB">
      <w:r w:rsidRPr="00360AF5">
        <w:t>•</w:t>
      </w:r>
      <w:r w:rsidRPr="00360AF5">
        <w:tab/>
        <w:t>1377 рублей - к социальной пенсии (с 1 апреля 2026 года).</w:t>
      </w:r>
    </w:p>
    <w:p w14:paraId="42CA47C7" w14:textId="77777777" w:rsidR="000836EB" w:rsidRPr="00360AF5" w:rsidRDefault="000836EB" w:rsidP="000836EB">
      <w:r w:rsidRPr="00360AF5">
        <w:t xml:space="preserve">Как рассказал </w:t>
      </w:r>
      <w:r w:rsidRPr="00360AF5">
        <w:rPr>
          <w:lang w:val="en-US"/>
        </w:rPr>
        <w:t>NEWS</w:t>
      </w:r>
      <w:r w:rsidRPr="00360AF5">
        <w:t>.</w:t>
      </w:r>
      <w:r w:rsidRPr="00360AF5">
        <w:rPr>
          <w:lang w:val="en-US"/>
        </w:rPr>
        <w:t>ru</w:t>
      </w:r>
      <w:r w:rsidRPr="00360AF5">
        <w:t xml:space="preserve"> доцент Финансового университета при правительстве РФ Игорь Балынин, в мае вырастет размер пенсии граждан, которым исполнилось 80 лет в апреле 2026 года. "Для этой категории предусмотрено двукратное увеличение фиксированной выплаты, а также (с 2025 года) включение в нее надбавки за уход", - отметил он.</w:t>
      </w:r>
    </w:p>
    <w:p w14:paraId="653077E1" w14:textId="77777777" w:rsidR="000836EB" w:rsidRPr="00360AF5" w:rsidRDefault="000836EB" w:rsidP="000836EB">
      <w:r w:rsidRPr="00360AF5">
        <w:t>Допустим, страховая пенсия по старости (включая фиксированную выплату) у 80-летнего юбиляра в апреле 2026 года составляла 39 172 рубля. Фиксированная выплата с 1 января 2026-го - 9584,69, надбавка за уход - 1413,86 рубля.</w:t>
      </w:r>
    </w:p>
    <w:p w14:paraId="0F73E3BC" w14:textId="77777777" w:rsidR="000836EB" w:rsidRPr="00360AF5" w:rsidRDefault="000836EB" w:rsidP="000836EB">
      <w:r w:rsidRPr="00360AF5">
        <w:t>"В мае в связи с достижением 80 лет размер страховой пенсии с учетом указанных оснований возрастет до 50 170,55 рубля. Выплата в последний весенний месяц 2026 года будет на 28,1% выше, чем в апреле", - уточнил Балынин.</w:t>
      </w:r>
    </w:p>
    <w:p w14:paraId="6BF45379" w14:textId="77777777" w:rsidR="000836EB" w:rsidRPr="00360AF5" w:rsidRDefault="000836EB" w:rsidP="000836EB">
      <w:r w:rsidRPr="00360AF5">
        <w:t>Доплата за иждивенцев</w:t>
      </w:r>
    </w:p>
    <w:p w14:paraId="1733414B" w14:textId="77777777" w:rsidR="000836EB" w:rsidRPr="00360AF5" w:rsidRDefault="000836EB" w:rsidP="000836EB">
      <w:r w:rsidRPr="00360AF5">
        <w:t>Дополнительное повышение фиксированной выплаты в размере одной трети от ее базовой величины устанавливается лицам, на иждивении которых находятся нетрудоспособные члены семьи. К ним относятся, например, дети до 18 лет (или до 23 лет при очном обучении), а также дети-инвалиды старше 18 лет, если инвалидность наступила до совершеннолетия.</w:t>
      </w:r>
    </w:p>
    <w:p w14:paraId="245CA926" w14:textId="77777777" w:rsidR="000836EB" w:rsidRPr="00360AF5" w:rsidRDefault="000836EB" w:rsidP="000836EB">
      <w:r w:rsidRPr="00360AF5">
        <w:t>Размер доплаты зависит от числа иждивенцев - в 2026 году за каждого добавляется 3194,90 рубля. При этом учитываются не более трех иждивенцев. Соответственно, при двух доплата составит 6389,80 рубля, при трех - 9584,70.</w:t>
      </w:r>
    </w:p>
    <w:p w14:paraId="11D1D48C" w14:textId="77777777" w:rsidR="000836EB" w:rsidRPr="00360AF5" w:rsidRDefault="000836EB" w:rsidP="000836EB">
      <w:r w:rsidRPr="00360AF5">
        <w:lastRenderedPageBreak/>
        <w:t>"Если гражданину уже назначена увеличенная фиксированная выплата в связи с достижением 80 лет, то он одновременно получает и ее, и доплаты за иждивенцев", - подчеркнул Балынин.</w:t>
      </w:r>
    </w:p>
    <w:p w14:paraId="39D3CC1C" w14:textId="77777777" w:rsidR="000836EB" w:rsidRPr="00360AF5" w:rsidRDefault="000836EB" w:rsidP="000836EB">
      <w:r w:rsidRPr="00360AF5">
        <w:t>Коммунально-жилищная сфера</w:t>
      </w:r>
    </w:p>
    <w:p w14:paraId="0D4A326E" w14:textId="77777777" w:rsidR="000836EB" w:rsidRPr="00360AF5" w:rsidRDefault="000836EB" w:rsidP="000836EB">
      <w:r w:rsidRPr="00360AF5">
        <w:t xml:space="preserve">Для одиноких пенсионеров старше 80 лет вступает в силу право на стопроцентное возмещение уплаченного взноса на капитальный ремонт общего имущества в многоквартирном доме. Как рассказал </w:t>
      </w:r>
      <w:r w:rsidRPr="00360AF5">
        <w:rPr>
          <w:lang w:val="en-US"/>
        </w:rPr>
        <w:t>NEWS</w:t>
      </w:r>
      <w:r w:rsidRPr="00360AF5">
        <w:t>.</w:t>
      </w:r>
      <w:r w:rsidRPr="00360AF5">
        <w:rPr>
          <w:lang w:val="en-US"/>
        </w:rPr>
        <w:t>ru</w:t>
      </w:r>
      <w:r w:rsidRPr="00360AF5">
        <w:t xml:space="preserve"> доцент экономического факультета РУДН Андрей Гиринский, граждане старше 80 лет могут не платить за капремонт при соблюдении одного из условий: пенсионер живет один и не работает либо проживает с другими родственниками и все они не работают по причине пенсионного возраста или инвалидности первой или второй группы.</w:t>
      </w:r>
    </w:p>
    <w:p w14:paraId="727D5AC8" w14:textId="77777777" w:rsidR="000836EB" w:rsidRPr="00360AF5" w:rsidRDefault="000836EB" w:rsidP="000836EB">
      <w:r w:rsidRPr="00360AF5">
        <w:t>Если гражданин проживает совместно с членами семьи, то компенсация сохраняется на уровне 50%.</w:t>
      </w:r>
    </w:p>
    <w:p w14:paraId="4E10AD08" w14:textId="77777777" w:rsidR="000836EB" w:rsidRPr="00360AF5" w:rsidRDefault="000836EB" w:rsidP="000836EB">
      <w:r w:rsidRPr="00360AF5">
        <w:t>Налоговые послабления</w:t>
      </w:r>
    </w:p>
    <w:p w14:paraId="70CAE7D7" w14:textId="77777777" w:rsidR="000836EB" w:rsidRPr="00360AF5" w:rsidRDefault="000836EB" w:rsidP="000836EB">
      <w:r w:rsidRPr="00360AF5">
        <w:t>Согласно Налоговому кодексу, пенсионеры освобождаются от уплаты налога на имущество. Речь идет о квартире или комнате, жилом доме, гараже, едином недвижимом комплексе, а также о хозяйственной постройке на участке для личного подсобного хозяйства площадью не более 50 квадратных метров. Кроме того, налог не взимается за помещения, где человек занимается творчеством, - мастерские, студии, ателье и подобные объекты. Важное условие: льгота действует только на один объект каждого вида.</w:t>
      </w:r>
    </w:p>
    <w:p w14:paraId="332D1E70" w14:textId="77777777" w:rsidR="000836EB" w:rsidRPr="00360AF5" w:rsidRDefault="000836EB" w:rsidP="000836EB">
      <w:r w:rsidRPr="00360AF5">
        <w:t>Собственники земельных участков в возрасте старше 80 лет, как правило, обязаны платить земельный налог. Однако федеральное законодательство предоставляет им льготу, которая может значительно уменьшить или даже обнулить платеж. Если площадь участка не превышает шести соток, то налог не взимается, если она больше, то налог пересчитают (обложению подлежит только превышающая площадь).</w:t>
      </w:r>
    </w:p>
    <w:p w14:paraId="64F587C6" w14:textId="77777777" w:rsidR="000836EB" w:rsidRPr="00360AF5" w:rsidRDefault="000836EB" w:rsidP="000836EB">
      <w:r w:rsidRPr="00360AF5">
        <w:t>Пенсионеры также имеют право на снижение транспортного налога при условии, что мощность их автомобиля не выше 150 лошадиных сил. Такая льгота предоставляется только на одно транспортное средство. Конкретный размер скидки определяют региональные власти - он может составлять от 20% до 100%.</w:t>
      </w:r>
    </w:p>
    <w:p w14:paraId="3A66B602" w14:textId="77777777" w:rsidR="000836EB" w:rsidRPr="00360AF5" w:rsidRDefault="000836EB" w:rsidP="000836EB">
      <w:r w:rsidRPr="00360AF5">
        <w:t>Социальное и бытовое обслуживание</w:t>
      </w:r>
    </w:p>
    <w:p w14:paraId="116146F7" w14:textId="77777777" w:rsidR="000836EB" w:rsidRPr="00360AF5" w:rsidRDefault="000836EB" w:rsidP="000836EB">
      <w:r w:rsidRPr="00360AF5">
        <w:t>Приоритетное право на социального работника. Если пенсионеру требуется постоянная посторонняя помощь и отсутствует уход со стороны родственников, то данной категории граждан предоставляется первоочередное право на закрепление социального работника для обслуживания на дому.</w:t>
      </w:r>
    </w:p>
    <w:p w14:paraId="5BEC3C35" w14:textId="77777777" w:rsidR="000836EB" w:rsidRPr="00360AF5" w:rsidRDefault="000836EB" w:rsidP="000836EB">
      <w:r w:rsidRPr="00360AF5">
        <w:t>Расширенный перечень социальных услуг (на региональном уровне). Законодательство субъектов РФ может предусматривать для этой возрастной группы более интенсивную программу помощи: увеличение частоты визитов соцработника, доставка горячего питания, а также расширенный набор бытовых и медицинских услуг на дому.</w:t>
      </w:r>
    </w:p>
    <w:p w14:paraId="10CEAC3A" w14:textId="77777777" w:rsidR="000836EB" w:rsidRPr="00360AF5" w:rsidRDefault="000836EB" w:rsidP="000836EB">
      <w:r w:rsidRPr="00360AF5">
        <w:t>Как пенсионеру старше 80 лет оформить положенные льготы</w:t>
      </w:r>
    </w:p>
    <w:p w14:paraId="63B1E0EB" w14:textId="77777777" w:rsidR="000836EB" w:rsidRPr="00360AF5" w:rsidRDefault="000836EB" w:rsidP="000836EB">
      <w:r w:rsidRPr="00360AF5">
        <w:lastRenderedPageBreak/>
        <w:t>Удвоение фиксированной выплаты к пенсии производится автоматически - никаких заявлений подавать не нужно. У Социального фонда России есть вся необходимая информация. То же самое касается надбавки за уход.</w:t>
      </w:r>
    </w:p>
    <w:p w14:paraId="3A0E8BE3" w14:textId="77777777" w:rsidR="000836EB" w:rsidRPr="00360AF5" w:rsidRDefault="000836EB" w:rsidP="000836EB">
      <w:r w:rsidRPr="00360AF5">
        <w:t>По словам Балынина, для оформления доплаты за иждивенца пенсионеру необходимо подать заявление с подтверждающими документами в Соцфонд РФ. Это можно сделать в том числе через портал "Госуслуги".</w:t>
      </w:r>
    </w:p>
    <w:p w14:paraId="5B19483F" w14:textId="77777777" w:rsidR="000836EB" w:rsidRPr="00360AF5" w:rsidRDefault="000836EB" w:rsidP="000836EB">
      <w:r w:rsidRPr="00360AF5">
        <w:t>Чтобы полностью освободиться от взносов на капитальный ремонт, нужно обратиться в МФЦ с паспортом и пенсионным удостоверением.</w:t>
      </w:r>
    </w:p>
    <w:p w14:paraId="73F58F58" w14:textId="77777777" w:rsidR="000836EB" w:rsidRPr="00360AF5" w:rsidRDefault="000836EB" w:rsidP="000836EB">
      <w:r w:rsidRPr="00360AF5">
        <w:t>Что касается налоговых послаблений по земельному, имущественному и транспортному налогу, достаточно один раз подать уведомление в налоговую инспекцию. Это можно сделать через личный кабинет налогоплательщика или в любом МФЦ. После этого льгота будет действовать бессрочно.</w:t>
      </w:r>
    </w:p>
    <w:p w14:paraId="2E8929D7" w14:textId="77777777" w:rsidR="000836EB" w:rsidRPr="00360AF5" w:rsidRDefault="000836EB" w:rsidP="000836EB">
      <w:r w:rsidRPr="00360AF5">
        <w:t>Важно: региональные льготы могут отличаться от федеральных, поэтому всегда следует уточнять информацию в местном отделении Социального фонда или в МФЦ.</w:t>
      </w:r>
    </w:p>
    <w:p w14:paraId="0D41CB3D" w14:textId="0EC776B1" w:rsidR="000836EB" w:rsidRPr="00B85567" w:rsidRDefault="00281458" w:rsidP="00ED3FD6">
      <w:hyperlink r:id="rId34" w:history="1">
        <w:r w:rsidR="000836EB" w:rsidRPr="009D597A">
          <w:rPr>
            <w:rStyle w:val="a3"/>
            <w:lang w:val="en-US"/>
          </w:rPr>
          <w:t>https</w:t>
        </w:r>
        <w:r w:rsidR="000836EB" w:rsidRPr="00360AF5">
          <w:rPr>
            <w:rStyle w:val="a3"/>
          </w:rPr>
          <w:t>://</w:t>
        </w:r>
        <w:r w:rsidR="000836EB" w:rsidRPr="009D597A">
          <w:rPr>
            <w:rStyle w:val="a3"/>
            <w:lang w:val="en-US"/>
          </w:rPr>
          <w:t>news</w:t>
        </w:r>
        <w:r w:rsidR="000836EB" w:rsidRPr="00360AF5">
          <w:rPr>
            <w:rStyle w:val="a3"/>
          </w:rPr>
          <w:t>.</w:t>
        </w:r>
        <w:r w:rsidR="000836EB" w:rsidRPr="009D597A">
          <w:rPr>
            <w:rStyle w:val="a3"/>
            <w:lang w:val="en-US"/>
          </w:rPr>
          <w:t>ru</w:t>
        </w:r>
        <w:r w:rsidR="000836EB" w:rsidRPr="00360AF5">
          <w:rPr>
            <w:rStyle w:val="a3"/>
          </w:rPr>
          <w:t>/</w:t>
        </w:r>
        <w:r w:rsidR="000836EB" w:rsidRPr="009D597A">
          <w:rPr>
            <w:rStyle w:val="a3"/>
            <w:lang w:val="en-US"/>
          </w:rPr>
          <w:t>economics</w:t>
        </w:r>
        <w:r w:rsidR="000836EB" w:rsidRPr="00360AF5">
          <w:rPr>
            <w:rStyle w:val="a3"/>
          </w:rPr>
          <w:t>/</w:t>
        </w:r>
        <w:r w:rsidR="000836EB" w:rsidRPr="009D597A">
          <w:rPr>
            <w:rStyle w:val="a3"/>
            <w:lang w:val="en-US"/>
          </w:rPr>
          <w:t>lgoty</w:t>
        </w:r>
        <w:r w:rsidR="000836EB" w:rsidRPr="00360AF5">
          <w:rPr>
            <w:rStyle w:val="a3"/>
          </w:rPr>
          <w:t>-</w:t>
        </w:r>
        <w:r w:rsidR="000836EB" w:rsidRPr="009D597A">
          <w:rPr>
            <w:rStyle w:val="a3"/>
            <w:lang w:val="en-US"/>
          </w:rPr>
          <w:t>pensioneram</w:t>
        </w:r>
        <w:r w:rsidR="000836EB" w:rsidRPr="00360AF5">
          <w:rPr>
            <w:rStyle w:val="a3"/>
          </w:rPr>
          <w:t>-</w:t>
        </w:r>
        <w:r w:rsidR="000836EB" w:rsidRPr="009D597A">
          <w:rPr>
            <w:rStyle w:val="a3"/>
            <w:lang w:val="en-US"/>
          </w:rPr>
          <w:t>posle</w:t>
        </w:r>
        <w:r w:rsidR="000836EB" w:rsidRPr="00360AF5">
          <w:rPr>
            <w:rStyle w:val="a3"/>
          </w:rPr>
          <w:t>-80-</w:t>
        </w:r>
        <w:r w:rsidR="000836EB" w:rsidRPr="009D597A">
          <w:rPr>
            <w:rStyle w:val="a3"/>
            <w:lang w:val="en-US"/>
          </w:rPr>
          <w:t>let</w:t>
        </w:r>
        <w:r w:rsidR="000836EB" w:rsidRPr="00360AF5">
          <w:rPr>
            <w:rStyle w:val="a3"/>
          </w:rPr>
          <w:t>-</w:t>
        </w:r>
        <w:r w:rsidR="000836EB" w:rsidRPr="009D597A">
          <w:rPr>
            <w:rStyle w:val="a3"/>
            <w:lang w:val="en-US"/>
          </w:rPr>
          <w:t>v</w:t>
        </w:r>
        <w:r w:rsidR="000836EB" w:rsidRPr="00360AF5">
          <w:rPr>
            <w:rStyle w:val="a3"/>
          </w:rPr>
          <w:t>-2026-</w:t>
        </w:r>
        <w:r w:rsidR="000836EB" w:rsidRPr="009D597A">
          <w:rPr>
            <w:rStyle w:val="a3"/>
            <w:lang w:val="en-US"/>
          </w:rPr>
          <w:t>godu</w:t>
        </w:r>
        <w:r w:rsidR="000836EB" w:rsidRPr="00360AF5">
          <w:rPr>
            <w:rStyle w:val="a3"/>
          </w:rPr>
          <w:t>-</w:t>
        </w:r>
        <w:r w:rsidR="000836EB" w:rsidRPr="009D597A">
          <w:rPr>
            <w:rStyle w:val="a3"/>
            <w:lang w:val="en-US"/>
          </w:rPr>
          <w:t>komu</w:t>
        </w:r>
        <w:r w:rsidR="000836EB" w:rsidRPr="00360AF5">
          <w:rPr>
            <w:rStyle w:val="a3"/>
          </w:rPr>
          <w:t>-</w:t>
        </w:r>
        <w:r w:rsidR="000836EB" w:rsidRPr="009D597A">
          <w:rPr>
            <w:rStyle w:val="a3"/>
            <w:lang w:val="en-US"/>
          </w:rPr>
          <w:t>polozheny</w:t>
        </w:r>
        <w:r w:rsidR="000836EB" w:rsidRPr="00360AF5">
          <w:rPr>
            <w:rStyle w:val="a3"/>
          </w:rPr>
          <w:t>-</w:t>
        </w:r>
        <w:r w:rsidR="000836EB" w:rsidRPr="009D597A">
          <w:rPr>
            <w:rStyle w:val="a3"/>
            <w:lang w:val="en-US"/>
          </w:rPr>
          <w:t>i</w:t>
        </w:r>
        <w:r w:rsidR="000836EB" w:rsidRPr="00360AF5">
          <w:rPr>
            <w:rStyle w:val="a3"/>
          </w:rPr>
          <w:t>-</w:t>
        </w:r>
        <w:r w:rsidR="000836EB" w:rsidRPr="009D597A">
          <w:rPr>
            <w:rStyle w:val="a3"/>
            <w:lang w:val="en-US"/>
          </w:rPr>
          <w:t>kak</w:t>
        </w:r>
        <w:r w:rsidR="000836EB" w:rsidRPr="00360AF5">
          <w:rPr>
            <w:rStyle w:val="a3"/>
          </w:rPr>
          <w:t>-</w:t>
        </w:r>
        <w:r w:rsidR="000836EB" w:rsidRPr="009D597A">
          <w:rPr>
            <w:rStyle w:val="a3"/>
            <w:lang w:val="en-US"/>
          </w:rPr>
          <w:t>oformit</w:t>
        </w:r>
      </w:hyperlink>
      <w:r w:rsidR="000836EB" w:rsidRPr="00360AF5">
        <w:t xml:space="preserve"> </w:t>
      </w:r>
    </w:p>
    <w:p w14:paraId="2FCFD240" w14:textId="4564BB21" w:rsidR="000836EB" w:rsidRPr="000836EB" w:rsidRDefault="000836EB" w:rsidP="000836EB">
      <w:pPr>
        <w:pStyle w:val="2"/>
      </w:pPr>
      <w:bookmarkStart w:id="99" w:name="_Toc227046857"/>
      <w:r w:rsidRPr="000836EB">
        <w:t>Бриф24, 13.04.2026, Пожилым россиянам рассказали, кто потеряет часть пенсии с мая</w:t>
      </w:r>
      <w:bookmarkEnd w:id="99"/>
    </w:p>
    <w:p w14:paraId="6C24FF2E" w14:textId="77777777" w:rsidR="000836EB" w:rsidRPr="000836EB" w:rsidRDefault="000836EB" w:rsidP="000836EB">
      <w:pPr>
        <w:pStyle w:val="3"/>
      </w:pPr>
      <w:bookmarkStart w:id="100" w:name="_Toc227046858"/>
      <w:r w:rsidRPr="000836EB">
        <w:t>К маю текущего года пожилым россиянам массово будет «урезать» пенсии. И есть несколько категорий, для которых размер выплат действительно может стать меньше. Потеря части пенсий затронет определенные случаи, когда государство или Пенсионный фонд России вправе скорректировать сумму.</w:t>
      </w:r>
      <w:bookmarkEnd w:id="100"/>
    </w:p>
    <w:p w14:paraId="625E8B35" w14:textId="77777777" w:rsidR="000836EB" w:rsidRPr="000836EB" w:rsidRDefault="000836EB" w:rsidP="000836EB">
      <w:r w:rsidRPr="000836EB">
        <w:t>Напомним, что по российскому законодательству запрещено просто так снижать уже назначенную страховую пенсию по старости. Однако на итоговую сумму влияют доплаты, надбавки и статус получателя. Именно здесь возможны изменения.</w:t>
      </w:r>
    </w:p>
    <w:p w14:paraId="600F6810" w14:textId="77777777" w:rsidR="000836EB" w:rsidRPr="000836EB" w:rsidRDefault="000836EB" w:rsidP="000836EB">
      <w:r w:rsidRPr="000836EB">
        <w:t>В зоне риска - работающие пенсионеры, так как их ежемесячные выплаты не индексируется формально пенсию им не снижают, просто с учетом инфляции она обесценивается. Также многие получают региональные и ведомственные доплаты, которые могут быть привязана к месту работы. В ряде случаев, если пожилой человек официально трудоустраивается, региональная соцдоплата к пенсии может быть «урезана» или вовсе отменена.</w:t>
      </w:r>
    </w:p>
    <w:p w14:paraId="4A1818A9" w14:textId="77777777" w:rsidR="000836EB" w:rsidRPr="000836EB" w:rsidRDefault="000836EB" w:rsidP="000836EB">
      <w:r w:rsidRPr="000836EB">
        <w:t>Во вторую группу риска попали те, кто получает социальные доплаты до прожиточного минимума пенсионера. Размер этих доплат зависит от регионального прожиточного минимума и общего дохода пенсионера.</w:t>
      </w:r>
    </w:p>
    <w:p w14:paraId="1976E5FC" w14:textId="77777777" w:rsidR="000836EB" w:rsidRPr="000836EB" w:rsidRDefault="000836EB" w:rsidP="000836EB">
      <w:r w:rsidRPr="000836EB">
        <w:t>Пересмотреть доплаты могут, если вы переезжаете в другой регион с более низким прожиточным минимумом. Также это касается случаев, когда у пожилого человека появляется дополнительный доход, например, официальная подработка. При перерасчете с мая 2026 года соцдоплата может быть уменьшена или вообще отменена. Формально пенсию вам не снижают, но итоговая сумма, которая приходит каждый месяц, становится меньше.</w:t>
      </w:r>
    </w:p>
    <w:p w14:paraId="0161BF2E" w14:textId="77777777" w:rsidR="000836EB" w:rsidRPr="000836EB" w:rsidRDefault="000836EB" w:rsidP="000836EB">
      <w:r w:rsidRPr="000836EB">
        <w:lastRenderedPageBreak/>
        <w:t>Кроме того, важно учитывать, что часть пенсионеров получают повышенную выплату благодаря статусу: инвалидность, пенсия по потере кормильца, северный стаж, работа в особых условиях и так далее. Пенсию могут снизить из-за пересмотра или утраты такого статуса.</w:t>
      </w:r>
    </w:p>
    <w:p w14:paraId="1DEFF7E4" w14:textId="77777777" w:rsidR="000836EB" w:rsidRPr="000836EB" w:rsidRDefault="000836EB" w:rsidP="000836EB">
      <w:r w:rsidRPr="000836EB">
        <w:t xml:space="preserve">Отдельно стоит сказать о добровольных пенсионных накоплениях - через негосударственные пенсионные фонды и корпоративные программы. Если фонд покажет слабый финансовый результат - размер доппенсии для граждан с мая будет снижен. Однако это не касается государственной страховой пенсии, передает </w:t>
      </w:r>
      <w:r w:rsidRPr="000836EB">
        <w:rPr>
          <w:lang w:val="en-US"/>
        </w:rPr>
        <w:t>Primpress</w:t>
      </w:r>
      <w:r w:rsidRPr="000836EB">
        <w:t>.</w:t>
      </w:r>
    </w:p>
    <w:p w14:paraId="1A05B7CE" w14:textId="77777777" w:rsidR="000836EB" w:rsidRPr="000836EB" w:rsidRDefault="000836EB" w:rsidP="000836EB">
      <w:r w:rsidRPr="000836EB">
        <w:t>Ангелина Пикеева</w:t>
      </w:r>
    </w:p>
    <w:p w14:paraId="6187B107" w14:textId="56592A45" w:rsidR="000836EB" w:rsidRPr="004F0CF7" w:rsidRDefault="00281458" w:rsidP="000836EB">
      <w:hyperlink r:id="rId35" w:history="1">
        <w:r w:rsidR="000836EB" w:rsidRPr="009D597A">
          <w:rPr>
            <w:rStyle w:val="a3"/>
            <w:lang w:val="en-US"/>
          </w:rPr>
          <w:t>https</w:t>
        </w:r>
        <w:r w:rsidR="000836EB" w:rsidRPr="004F0CF7">
          <w:rPr>
            <w:rStyle w:val="a3"/>
          </w:rPr>
          <w:t>://</w:t>
        </w:r>
        <w:r w:rsidR="000836EB" w:rsidRPr="009D597A">
          <w:rPr>
            <w:rStyle w:val="a3"/>
            <w:lang w:val="en-US"/>
          </w:rPr>
          <w:t>brief</w:t>
        </w:r>
        <w:r w:rsidR="000836EB" w:rsidRPr="004F0CF7">
          <w:rPr>
            <w:rStyle w:val="a3"/>
          </w:rPr>
          <w:t>24.</w:t>
        </w:r>
        <w:r w:rsidR="000836EB" w:rsidRPr="009D597A">
          <w:rPr>
            <w:rStyle w:val="a3"/>
            <w:lang w:val="en-US"/>
          </w:rPr>
          <w:t>ru</w:t>
        </w:r>
        <w:r w:rsidR="000836EB" w:rsidRPr="004F0CF7">
          <w:rPr>
            <w:rStyle w:val="a3"/>
          </w:rPr>
          <w:t>/</w:t>
        </w:r>
        <w:r w:rsidR="000836EB" w:rsidRPr="009D597A">
          <w:rPr>
            <w:rStyle w:val="a3"/>
            <w:lang w:val="en-US"/>
          </w:rPr>
          <w:t>news</w:t>
        </w:r>
        <w:r w:rsidR="000836EB" w:rsidRPr="004F0CF7">
          <w:rPr>
            <w:rStyle w:val="a3"/>
          </w:rPr>
          <w:t>/2026/4/13/273590</w:t>
        </w:r>
      </w:hyperlink>
      <w:r w:rsidR="000836EB" w:rsidRPr="004F0CF7">
        <w:t xml:space="preserve"> </w:t>
      </w:r>
    </w:p>
    <w:p w14:paraId="79B57BB0" w14:textId="77777777" w:rsidR="008467ED" w:rsidRPr="005E7D6A" w:rsidRDefault="008467ED" w:rsidP="008467ED">
      <w:pPr>
        <w:pStyle w:val="2"/>
      </w:pPr>
      <w:bookmarkStart w:id="101" w:name="_Toc227046859"/>
      <w:r w:rsidRPr="005E7D6A">
        <w:t>Конкурент, 13.04.2026, В СФР объяснили, как не прогадать с размером пенсии в 2026 году</w:t>
      </w:r>
      <w:bookmarkEnd w:id="101"/>
    </w:p>
    <w:p w14:paraId="425715A9" w14:textId="656BB32D" w:rsidR="008467ED" w:rsidRPr="005E7D6A" w:rsidRDefault="008467ED" w:rsidP="00832DC5">
      <w:pPr>
        <w:pStyle w:val="3"/>
      </w:pPr>
      <w:bookmarkStart w:id="102" w:name="_Toc227046860"/>
      <w:r w:rsidRPr="005E7D6A">
        <w:t>Официальное обращение за назначением страховой пенсии по старости становится возможным не ранее чем за один месяц до фактического возникновения права на выплаты. Об этом напомнили специалисты Социального фонда России в их официальном канале в мессенджере Мах.</w:t>
      </w:r>
      <w:bookmarkEnd w:id="102"/>
    </w:p>
    <w:p w14:paraId="21E6BEA7" w14:textId="77777777" w:rsidR="008467ED" w:rsidRPr="005E7D6A" w:rsidRDefault="008467ED" w:rsidP="008467ED">
      <w:r w:rsidRPr="005E7D6A">
        <w:t>Как пояснили в СФР, согласно установленным правилам, в 2026 г. право завершить трудовую деятельность на общих основаниях получают женщины, рожденные в 1967 г., и мужчины, чей год рождения – 1962.</w:t>
      </w:r>
    </w:p>
    <w:p w14:paraId="2C2CC05F" w14:textId="77777777" w:rsidR="008467ED" w:rsidRPr="005E7D6A" w:rsidRDefault="008467ED" w:rsidP="008467ED">
      <w:r w:rsidRPr="005E7D6A">
        <w:t>Однако одного лишь возраста недостаточно, так как для одобрения выплат необходимо обладать подтвержденным стажем не менее 15 лет и накопить как минимум 30 пенсионных балов.</w:t>
      </w:r>
    </w:p>
    <w:p w14:paraId="4BDCBCBA" w14:textId="3802A569" w:rsidR="008467ED" w:rsidRPr="005E7D6A" w:rsidRDefault="008467ED" w:rsidP="008467ED">
      <w:r w:rsidRPr="005E7D6A">
        <w:t xml:space="preserve">В СФР подчеркнули, что главным условием оперативного получения заслуженных денег является так называемая заблаговременная работа, которую профильные специалисты советуют начинать за два года до достижения пенсионного возраста. Основная задача будущего пенсионера на этом этапе заключается в тщательной проверке своего индивидуального лицевого счета через портал </w:t>
      </w:r>
      <w:r w:rsidR="00990DC6">
        <w:t>«</w:t>
      </w:r>
      <w:r w:rsidRPr="005E7D6A">
        <w:t>Госуслуги</w:t>
      </w:r>
      <w:r w:rsidR="00990DC6">
        <w:t>»</w:t>
      </w:r>
      <w:r w:rsidRPr="005E7D6A">
        <w:t>. Это позволяет своевременно выявить отсутствие важных периодов работы или неточности в данных о заработке.</w:t>
      </w:r>
    </w:p>
    <w:p w14:paraId="6E40F898" w14:textId="77777777" w:rsidR="008467ED" w:rsidRPr="005E7D6A" w:rsidRDefault="008467ED" w:rsidP="008467ED">
      <w:r w:rsidRPr="005E7D6A">
        <w:t>Если в ходе проверки обнаружится, что какая-то информация учтена некорректно или не полностью, у гражданина будет достаточно времени, чтобы собрать и подать уточняющие справки. При этом для жителей Приморского края такая оценка документов проводится в любой клиентской службе регионального отделения СФР.</w:t>
      </w:r>
    </w:p>
    <w:p w14:paraId="4D8DD4EE" w14:textId="77777777" w:rsidR="008467ED" w:rsidRPr="005E7D6A" w:rsidRDefault="008467ED" w:rsidP="008467ED">
      <w:r w:rsidRPr="005E7D6A">
        <w:t>Подобный ответственный подход к проверке личных данных гарантирует, что в будущем процесс назначения пенсии пройдет максимально быстро и без непредвиденных юридических сложностей.</w:t>
      </w:r>
    </w:p>
    <w:p w14:paraId="523622BF" w14:textId="294115DC" w:rsidR="008467ED" w:rsidRPr="005E7D6A" w:rsidRDefault="00281458" w:rsidP="008467ED">
      <w:hyperlink r:id="rId36" w:history="1">
        <w:r w:rsidR="008467ED" w:rsidRPr="005E7D6A">
          <w:rPr>
            <w:rStyle w:val="a3"/>
          </w:rPr>
          <w:t>https://konkurent.ru/article/86260</w:t>
        </w:r>
      </w:hyperlink>
      <w:r w:rsidR="008467ED" w:rsidRPr="005E7D6A">
        <w:t xml:space="preserve"> </w:t>
      </w:r>
    </w:p>
    <w:p w14:paraId="394392BF" w14:textId="2A77C842" w:rsidR="00A854BA" w:rsidRPr="005E7D6A" w:rsidRDefault="00A854BA" w:rsidP="00A854BA">
      <w:pPr>
        <w:pStyle w:val="2"/>
      </w:pPr>
      <w:bookmarkStart w:id="103" w:name="_Toc227046861"/>
      <w:r w:rsidRPr="005E7D6A">
        <w:lastRenderedPageBreak/>
        <w:t xml:space="preserve">Конкурент, 13.04.2026, Правила </w:t>
      </w:r>
      <w:r w:rsidR="00990DC6">
        <w:t>«</w:t>
      </w:r>
      <w:r w:rsidRPr="005E7D6A">
        <w:t>шести месяцев</w:t>
      </w:r>
      <w:r w:rsidR="00990DC6">
        <w:t>»</w:t>
      </w:r>
      <w:r w:rsidRPr="005E7D6A">
        <w:t>: можно ли лишиться пенсии, если не снимать деньги с карты</w:t>
      </w:r>
      <w:bookmarkEnd w:id="103"/>
    </w:p>
    <w:p w14:paraId="70617C54" w14:textId="77777777" w:rsidR="00A854BA" w:rsidRPr="005E7D6A" w:rsidRDefault="00A854BA" w:rsidP="00832DC5">
      <w:pPr>
        <w:pStyle w:val="3"/>
      </w:pPr>
      <w:bookmarkStart w:id="104" w:name="_Toc227046862"/>
      <w:r w:rsidRPr="005E7D6A">
        <w:t>Что будет, если пенсионер в России не пользуется пенсионными начислениями, поступающими на его банковскую карту? Эту ситуацию прокомментировал юрист Даниил Базылев, развеяв популярные опасения.</w:t>
      </w:r>
      <w:bookmarkEnd w:id="104"/>
    </w:p>
    <w:p w14:paraId="66EBA5A3" w14:textId="24637064" w:rsidR="00A854BA" w:rsidRPr="005E7D6A" w:rsidRDefault="00A854BA" w:rsidP="00A854BA">
      <w:r w:rsidRPr="005E7D6A">
        <w:t xml:space="preserve">Многих беспокоит </w:t>
      </w:r>
      <w:r w:rsidR="00990DC6">
        <w:t>«</w:t>
      </w:r>
      <w:r w:rsidRPr="005E7D6A">
        <w:t>правило шести месяцев</w:t>
      </w:r>
      <w:r w:rsidR="00990DC6">
        <w:t>»</w:t>
      </w:r>
      <w:r w:rsidRPr="005E7D6A">
        <w:t>, по которому выплаты могут заморозить, если их не забирать полгода. Однако, по словам эксперта, для владельцев банковских карт это правило неактуально.</w:t>
      </w:r>
    </w:p>
    <w:p w14:paraId="793E599E" w14:textId="77777777" w:rsidR="00A854BA" w:rsidRPr="005E7D6A" w:rsidRDefault="00A854BA" w:rsidP="00A854BA">
      <w:r w:rsidRPr="005E7D6A">
        <w:t>Согласно разъяснениям Конституционного суда РФ, пенсия считается полученной в тот самый момент, когда деньги поступают на счет. Дальнейшие действия пенсионера — тратит он их, снимает или копит — уже не влияют на статус выплаты.</w:t>
      </w:r>
    </w:p>
    <w:p w14:paraId="680108D1" w14:textId="2AB68901" w:rsidR="00A854BA" w:rsidRPr="005E7D6A" w:rsidRDefault="00990DC6" w:rsidP="00A854BA">
      <w:r>
        <w:t>«</w:t>
      </w:r>
      <w:r w:rsidR="00A854BA" w:rsidRPr="005E7D6A">
        <w:t>Сам факт зачисления средств на счет закрывает вопрос о получении пенсии</w:t>
      </w:r>
      <w:r>
        <w:t>»</w:t>
      </w:r>
      <w:r w:rsidR="00A854BA" w:rsidRPr="005E7D6A">
        <w:t>, – пояснил Базылев.</w:t>
      </w:r>
    </w:p>
    <w:p w14:paraId="0ABC3509" w14:textId="77777777" w:rsidR="00A854BA" w:rsidRPr="005E7D6A" w:rsidRDefault="00A854BA" w:rsidP="00A854BA">
      <w:r w:rsidRPr="005E7D6A">
        <w:t>Вывод прост: если ваша пенсия приходит на карту, вы можете распоряжаться ею по своему усмотрению, не опасаясь приостановки выплат из-за отсутствия операций. А любое неправомерное решение Соцфонда, как напомнил юрист, можно и нужно оспаривать в суде.</w:t>
      </w:r>
    </w:p>
    <w:p w14:paraId="7605E8DC" w14:textId="7EB58AD1" w:rsidR="00ED3FD6" w:rsidRPr="005E7D6A" w:rsidRDefault="00281458" w:rsidP="00A854BA">
      <w:hyperlink r:id="rId37" w:history="1">
        <w:r w:rsidR="00A854BA" w:rsidRPr="005E7D6A">
          <w:rPr>
            <w:rStyle w:val="a3"/>
          </w:rPr>
          <w:t>https://konkurent.ru/article/86242</w:t>
        </w:r>
      </w:hyperlink>
    </w:p>
    <w:p w14:paraId="3952A474" w14:textId="77777777" w:rsidR="00452855" w:rsidRPr="005E7D6A" w:rsidRDefault="00452855" w:rsidP="00452855">
      <w:pPr>
        <w:pStyle w:val="2"/>
      </w:pPr>
      <w:bookmarkStart w:id="105" w:name="_Toc227046863"/>
      <w:r w:rsidRPr="005E7D6A">
        <w:t>DEITA.RU, 13.04.2026, Какие россияне могут выйти на пенсию раньше срока</w:t>
      </w:r>
      <w:bookmarkEnd w:id="105"/>
    </w:p>
    <w:p w14:paraId="327BD7B3" w14:textId="77777777" w:rsidR="00452855" w:rsidRPr="005E7D6A" w:rsidRDefault="00452855" w:rsidP="00832DC5">
      <w:pPr>
        <w:pStyle w:val="3"/>
      </w:pPr>
      <w:bookmarkStart w:id="106" w:name="_Toc227046864"/>
      <w:r w:rsidRPr="005E7D6A">
        <w:t>Несколько льготных категорий существуют в РФ, сообщает ИА DEITA.RU. Российское законодательство предусматривает ряд оснований для получения гражданами страховой пенсии по старости раньше установленного срока. Об этом сообщил доцент Финансового университета при правительстве РФ Игорь Балынин.</w:t>
      </w:r>
      <w:bookmarkEnd w:id="106"/>
    </w:p>
    <w:p w14:paraId="540EB489" w14:textId="77777777" w:rsidR="00452855" w:rsidRPr="005E7D6A" w:rsidRDefault="00452855" w:rsidP="00452855">
      <w:r w:rsidRPr="005E7D6A">
        <w:t>Одним из ключевых факторов является продолжительность трудового стажа. По словам эксперта, страховая пенсия может быть назначена на два года раньше гражданам, чей страховой стаж превышает 42 года для мужчин и 37 лет для женщин.</w:t>
      </w:r>
    </w:p>
    <w:p w14:paraId="5330C2AF" w14:textId="77777777" w:rsidR="00452855" w:rsidRPr="005E7D6A" w:rsidRDefault="00452855" w:rsidP="00452855">
      <w:r w:rsidRPr="005E7D6A">
        <w:t>Особые условия предусмотрены для многодетных матерей. Женщины, родившие и воспитавшие пятерых и более детей до достижения ими восьмилетнего возраста, могут претендовать на пенсию в 50 лет при наличии 15 лет страхового стажа. Для женщин, родивших и воспитавших четверых детей до восьми лет, пенсионный возраст составляет 56 лет, а для родивших и воспитавших троих детей — 57 лет.</w:t>
      </w:r>
    </w:p>
    <w:p w14:paraId="10A9A864" w14:textId="77777777" w:rsidR="00452855" w:rsidRPr="005E7D6A" w:rsidRDefault="00452855" w:rsidP="00452855">
      <w:r w:rsidRPr="005E7D6A">
        <w:t>Также, при достижении 50 лет, женщины, имеющие двух и более детей, страховой стаж не менее 20 лет и проработавшие не менее 12 календарных лет в районах Крайнего Севера (или 17 лет в приравненных местностях), могут получить пенсию при наличии 30 индивидуальных пенсионных коэффициентов, пояснил Балынин.</w:t>
      </w:r>
    </w:p>
    <w:p w14:paraId="57ADBE9F" w14:textId="77777777" w:rsidR="00452855" w:rsidRPr="005E7D6A" w:rsidRDefault="00452855" w:rsidP="00452855">
      <w:r w:rsidRPr="005E7D6A">
        <w:t>Некоторые категории граждан с ограниченными возможностями также имеют право на досрочную пенсию. Инвалиды I группы по зрению — мужчины могут оформить пенсию в 50 лет, а женщины — в 40 лет, при наличии страхового стажа 15 и 10 лет соответственно.</w:t>
      </w:r>
    </w:p>
    <w:p w14:paraId="3F76BFBD" w14:textId="77777777" w:rsidR="00452855" w:rsidRPr="005E7D6A" w:rsidRDefault="00452855" w:rsidP="00452855">
      <w:r w:rsidRPr="005E7D6A">
        <w:lastRenderedPageBreak/>
        <w:t>Существуют льготы для работников определенных профессий и жителей отдаленных регионов. Так, досрочная пенсия доступна оленеводам, рыбакам и охотникам-промысловикам, постоянно проживающим на Крайнем Севере. Мужчинам она назначается в 50 лет, женщинам — в 45 лет, при стаже 25 и 20 лет соответственно.</w:t>
      </w:r>
    </w:p>
    <w:p w14:paraId="49A697AB" w14:textId="77777777" w:rsidR="00452855" w:rsidRPr="005E7D6A" w:rsidRDefault="00452855" w:rsidP="00452855">
      <w:r w:rsidRPr="005E7D6A">
        <w:t>Специалист также отметил, что женщины, проработавшие в качестве трактористов-машинистов в сельском хозяйстве или машинистов строительной и дорожной техники не менее 15 лет, могут выйти на пенсию в 50 лет при наличии общего страхового стажа не менее 20 лет.</w:t>
      </w:r>
    </w:p>
    <w:p w14:paraId="17154514" w14:textId="77777777" w:rsidR="00452855" w:rsidRPr="005E7D6A" w:rsidRDefault="00452855" w:rsidP="00452855">
      <w:r w:rsidRPr="005E7D6A">
        <w:t>Жители северных регионов также имеют право на досрочное пенсионное обеспечение. Те, кто проработал минимум 15 лет в районах Крайнего Севера или 20 лет в приравненных к ним местностях, могут выйти на пенсию на пять лет раньше общего пенсионного возраста, при условии наличия необходимого страхового стажа.</w:t>
      </w:r>
    </w:p>
    <w:p w14:paraId="5CCE0185" w14:textId="37D004B6" w:rsidR="00A854BA" w:rsidRPr="005E7D6A" w:rsidRDefault="00281458" w:rsidP="00452855">
      <w:hyperlink r:id="rId38" w:history="1">
        <w:r w:rsidR="00452855" w:rsidRPr="005E7D6A">
          <w:rPr>
            <w:rStyle w:val="a3"/>
          </w:rPr>
          <w:t>https://deita.ru/article/583818</w:t>
        </w:r>
      </w:hyperlink>
    </w:p>
    <w:p w14:paraId="571B9D7B" w14:textId="5120F8D4" w:rsidR="008467ED" w:rsidRPr="005E7D6A" w:rsidRDefault="008467ED" w:rsidP="008467ED">
      <w:pPr>
        <w:pStyle w:val="2"/>
      </w:pPr>
      <w:bookmarkStart w:id="107" w:name="_Toc227046865"/>
      <w:r w:rsidRPr="005E7D6A">
        <w:t>PRIMPRESS, 13.04.2026, Плюс 2000 рублей: новая прибавка к пенсии для пенсионеров со стажем до 2002 года</w:t>
      </w:r>
      <w:bookmarkEnd w:id="107"/>
    </w:p>
    <w:p w14:paraId="59756DD8" w14:textId="77777777" w:rsidR="008467ED" w:rsidRPr="005E7D6A" w:rsidRDefault="008467ED" w:rsidP="00832DC5">
      <w:pPr>
        <w:pStyle w:val="3"/>
      </w:pPr>
      <w:bookmarkStart w:id="108" w:name="_Toc227046866"/>
      <w:r w:rsidRPr="005E7D6A">
        <w:t>Для пенсионеров, у которых значительная часть трудовой биографии пришлась на советские и ранние постсоветские годы, появляется новый повод внимательно посмотреть на свои документы. Вводится дополнительная прибавка к пенсии в размере около 2000 рублей для тех, у кого есть подтвержденный стаж до 2002 года.</w:t>
      </w:r>
      <w:bookmarkEnd w:id="108"/>
    </w:p>
    <w:p w14:paraId="0903E278" w14:textId="77777777" w:rsidR="008467ED" w:rsidRPr="005E7D6A" w:rsidRDefault="008467ED" w:rsidP="008467ED">
      <w:r w:rsidRPr="005E7D6A">
        <w:t>Эта мера должна частично компенсировать тем, кто работал в те годы, когда пенсионные права еще не учитывались через баллы и индивидуальные лицевые счета.</w:t>
      </w:r>
    </w:p>
    <w:p w14:paraId="7513D7C1" w14:textId="77777777" w:rsidR="008467ED" w:rsidRPr="005E7D6A" w:rsidRDefault="008467ED" w:rsidP="008467ED">
      <w:r w:rsidRPr="005E7D6A">
        <w:t>Почему именно стаж до 2002 года стал ключевым</w:t>
      </w:r>
    </w:p>
    <w:p w14:paraId="1548EFDE" w14:textId="77777777" w:rsidR="008467ED" w:rsidRPr="005E7D6A" w:rsidRDefault="008467ED" w:rsidP="008467ED">
      <w:r w:rsidRPr="005E7D6A">
        <w:t>До 2002 года пенсионная система работала по иной логике: права формировались исходя из общего трудового стажа и заработка, но без детализированного учета взносов по каждому человеку. С введением современной системы все эти годы пришлось пересчитывать в баллы по специальным формулам. В результате многие оказались в ситуации, когда десятилетия работы до 2002 года в их нынешней пенсии отражены не так заметно, как хотелось бы.</w:t>
      </w:r>
    </w:p>
    <w:p w14:paraId="2A26C8BA" w14:textId="77777777" w:rsidR="008467ED" w:rsidRPr="005E7D6A" w:rsidRDefault="008467ED" w:rsidP="008467ED">
      <w:r w:rsidRPr="005E7D6A">
        <w:t>Новая прибавка в 2000 рублей адресована именно тем, кто имеет документально подтвержденный стаж до 2002 года, но чья пенсия в итоге оказалась не слишком высокой. По сути, это попытка выровнять положение тех, кто формировал экономику страны в переходный период, когда правила менялись, а учет шел по старым стандартам. При этом окончательное право на доплату все равно будет зависеть от набора условий: общего стажа, характера работы, наличия льготных периодов и уже назначенного размера пенсии.</w:t>
      </w:r>
    </w:p>
    <w:p w14:paraId="2CEF6070" w14:textId="77777777" w:rsidR="008467ED" w:rsidRPr="005E7D6A" w:rsidRDefault="008467ED" w:rsidP="008467ED">
      <w:r w:rsidRPr="005E7D6A">
        <w:t>Кому имеет смысл проверить свои права на доплату</w:t>
      </w:r>
    </w:p>
    <w:p w14:paraId="76536C7F" w14:textId="77777777" w:rsidR="008467ED" w:rsidRPr="005E7D6A" w:rsidRDefault="008467ED" w:rsidP="008467ED">
      <w:r w:rsidRPr="005E7D6A">
        <w:t xml:space="preserve">В первую очередь это касается тех, кто вышел на пенсию по возрасту и много лет работал до 2002 года на официальной работе, но сейчас получает сравнительно небольшую страховую пенсию. Особенно актуально это для людей, трудившихся в советских предприятиях, организациях социальной сферы, на заводах и в учреждениях, которые к </w:t>
      </w:r>
      <w:r w:rsidRPr="005E7D6A">
        <w:lastRenderedPageBreak/>
        <w:t>началу двухтысячных были реорганизованы, ликвидированы или сменили юридическую форму.</w:t>
      </w:r>
    </w:p>
    <w:p w14:paraId="79762CBC" w14:textId="77777777" w:rsidR="008467ED" w:rsidRPr="005E7D6A" w:rsidRDefault="008467ED" w:rsidP="008467ED">
      <w:r w:rsidRPr="005E7D6A">
        <w:t>Если в трудовой книжке зафиксированы продолжительные периоды работы до 2002 года, а в выписке из Социального фонда далеко не все эти годы отражены или указаны с разрывами, есть смысл обратиться за уточнением стажа. В ряде случаев правильное подтверждение стажа и заработка за те годы уже само по себе приводит к пересчету пенсии в большую сторону, а с появлением новой надбавки общий результат становится еще заметнее.</w:t>
      </w:r>
    </w:p>
    <w:p w14:paraId="459F1804" w14:textId="77777777" w:rsidR="008467ED" w:rsidRPr="005E7D6A" w:rsidRDefault="008467ED" w:rsidP="008467ED">
      <w:r w:rsidRPr="005E7D6A">
        <w:t>Формально доплата не назначается автоматически всем подряд только по дате рождения. Ее нужно рассматривать в связке с конкретной пенсионной историей человека. Тем, кто сомневается, имеет ли он право на такое увеличение, стоит заказать подробную выписку о пенсионных правах и стаже, а затем обратиться в клиентскую службу Социального фонда или МФЦ с вопросом о возможности перерасчета и назначения доплаты за стаж до 2002 года. В случае положительного решения прибавка в 2000 рублей станет регулярной частью пенсии и будет индексироваться на общих основаниях.</w:t>
      </w:r>
    </w:p>
    <w:p w14:paraId="11079783" w14:textId="6272FA36" w:rsidR="00452855" w:rsidRPr="005E7D6A" w:rsidRDefault="00281458" w:rsidP="008467ED">
      <w:hyperlink r:id="rId39" w:history="1">
        <w:r w:rsidR="008467ED" w:rsidRPr="005E7D6A">
          <w:rPr>
            <w:rStyle w:val="a3"/>
          </w:rPr>
          <w:t>https://primpress.ru/article/133597</w:t>
        </w:r>
      </w:hyperlink>
    </w:p>
    <w:p w14:paraId="5AB8A914" w14:textId="77777777" w:rsidR="00911184" w:rsidRPr="005E7D6A" w:rsidRDefault="00911184" w:rsidP="00911184">
      <w:pPr>
        <w:pStyle w:val="2"/>
      </w:pPr>
      <w:bookmarkStart w:id="109" w:name="_Toc227046867"/>
      <w:r w:rsidRPr="005E7D6A">
        <w:t>PRIMPRESS, 13.04.2026, С мая для пенсионеров от 60 до 85 лет вводят новые правила</w:t>
      </w:r>
      <w:bookmarkEnd w:id="109"/>
    </w:p>
    <w:p w14:paraId="793B3C9A" w14:textId="77777777" w:rsidR="00911184" w:rsidRPr="005E7D6A" w:rsidRDefault="00911184" w:rsidP="00832DC5">
      <w:pPr>
        <w:pStyle w:val="3"/>
      </w:pPr>
      <w:bookmarkStart w:id="110" w:name="_Toc227046868"/>
      <w:r w:rsidRPr="005E7D6A">
        <w:t>С мая для граждан пенсионного возраста от 60 до 85 лет начинают действовать обновленные правила, которые затрагивают выплаты, учет доходов и порядок получения части льгот. Речь не идет о резком пересмотре всех пенсий сразу, но подход к поддержке пожилых людей постепенно смещается в сторону адресности и более строгой проверки нуждаемости.</w:t>
      </w:r>
      <w:bookmarkEnd w:id="110"/>
    </w:p>
    <w:p w14:paraId="7090E610" w14:textId="77777777" w:rsidR="00911184" w:rsidRPr="005E7D6A" w:rsidRDefault="00911184" w:rsidP="00911184">
      <w:r w:rsidRPr="005E7D6A">
        <w:t>Как изменится подход к выплатам и доплатам</w:t>
      </w:r>
    </w:p>
    <w:p w14:paraId="01D6F96A" w14:textId="77777777" w:rsidR="00911184" w:rsidRPr="005E7D6A" w:rsidRDefault="00911184" w:rsidP="00911184">
      <w:r w:rsidRPr="005E7D6A">
        <w:t>Главная тенденция состоит в том, что пенсия все реже воспринимается как единый фиксированный платеж, одинаковый для всех. Страховая пенсия, назначенная по возрасту и стажу, как и раньше остается основой дохода, но все доплаты поверх нее становятся предметом более тщательной оценки. Соцдоплата до прожиточного минимума пенсионера, региональные надбавки, субсидии на оплату коммунальных услуг все чаще привязываются не только к возрасту, но и к совокупному доходу человека.</w:t>
      </w:r>
    </w:p>
    <w:p w14:paraId="2F2B05E4" w14:textId="77777777" w:rsidR="00911184" w:rsidRPr="005E7D6A" w:rsidRDefault="00911184" w:rsidP="00911184">
      <w:r w:rsidRPr="005E7D6A">
        <w:t>Для пенсионеров от 60 до 85 лет это означает, что органы соцзащиты и Социальный фонд будут внимательнее смотреть, какие деньги приходят на счета, есть ли дополнительные источники дохода, вклад в банке, сдаваемая в аренду квартира, официальная подработка. Там, где общий доход выходит выше установленного порога, размер доплаты могут скорректировать или вовсе прекратить ее выплату. Формально это подается как поддержка тех, кто действительно живет хуже всех, но для многих станет неожиданностью, что старые схемы учета доходов больше не работают.</w:t>
      </w:r>
    </w:p>
    <w:p w14:paraId="208DC004" w14:textId="77777777" w:rsidR="00911184" w:rsidRPr="005E7D6A" w:rsidRDefault="00911184" w:rsidP="00911184">
      <w:r w:rsidRPr="005E7D6A">
        <w:t>Проверка доходов и статуса: что придется подтверждать</w:t>
      </w:r>
    </w:p>
    <w:p w14:paraId="790C2F2B" w14:textId="77777777" w:rsidR="00911184" w:rsidRPr="005E7D6A" w:rsidRDefault="00911184" w:rsidP="00911184">
      <w:r w:rsidRPr="005E7D6A">
        <w:t xml:space="preserve">Еще одно направление изменений касается проверок. Тем, кто получает не только пенсию, но и дополнительные меры поддержки, придется чаще подтверждать право на них. Это могут быть справки о доходах, документы по вкладам, сведения о составе семьи </w:t>
      </w:r>
      <w:r w:rsidRPr="005E7D6A">
        <w:lastRenderedPageBreak/>
        <w:t>и регистрации, данные о трудоустройстве. Особенно внимательно к этому будут относиться в случаях, когда пенсионер формально считается неработающим, но при этом по карте идут регулярные поступления, которые выглядят как оплата труда или доход от сдачи жилья.</w:t>
      </w:r>
    </w:p>
    <w:p w14:paraId="637A7D07" w14:textId="77777777" w:rsidR="00911184" w:rsidRPr="005E7D6A" w:rsidRDefault="00911184" w:rsidP="00911184">
      <w:r w:rsidRPr="005E7D6A">
        <w:t>Возраст от 60 до 85 лет — тот диапазон, в котором многие еще подрабатывают, помогают детям и внукам, оформляют на себя имущество. В новых условиях любая такая активность может повлиять на право на льготы. Не обязательно в худшую сторону, но забыть о том, что государство и регион видят не только сумму пенсии, но и всю картину доходов, уже нельзя.</w:t>
      </w:r>
    </w:p>
    <w:p w14:paraId="6D1B71D9" w14:textId="77777777" w:rsidR="00911184" w:rsidRPr="005E7D6A" w:rsidRDefault="00911184" w:rsidP="00911184">
      <w:r w:rsidRPr="005E7D6A">
        <w:t>В сухом остатке, с мая пенсионерам от 60 до 85 лет важно внимательнее относиться к своим документам и деньгам. Пенсию просто так не отберут, но все, что идет сверху в виде доплат и льгот, все больше зависит от того, как выглядит ваша финансовая картина в глазах государства. Чем раньше человек поймет эту логику и наведет порядок в своих бумагах и операциях по счетам, тем меньше будет неожиданностей в квитанциях и выписках.</w:t>
      </w:r>
    </w:p>
    <w:p w14:paraId="5A408B4A" w14:textId="68C392B3" w:rsidR="008467ED" w:rsidRDefault="00281458" w:rsidP="00911184">
      <w:hyperlink r:id="rId40" w:history="1">
        <w:r w:rsidR="00911184" w:rsidRPr="005E7D6A">
          <w:rPr>
            <w:rStyle w:val="a3"/>
          </w:rPr>
          <w:t>https://primpress.ru/article/133596</w:t>
        </w:r>
      </w:hyperlink>
    </w:p>
    <w:p w14:paraId="1CA2BD2A" w14:textId="01A3B536" w:rsidR="0095618B" w:rsidRPr="0095618B" w:rsidRDefault="0095618B" w:rsidP="0095618B">
      <w:pPr>
        <w:pStyle w:val="2"/>
      </w:pPr>
      <w:bookmarkStart w:id="111" w:name="_Toc227046869"/>
      <w:r w:rsidRPr="0095618B">
        <w:t>Выберу.ру, 13.04.2026, Пенсию повысили на 6,8%, но денег больше не стало: куда ушла прибавка</w:t>
      </w:r>
      <w:bookmarkEnd w:id="111"/>
    </w:p>
    <w:p w14:paraId="2A3FA869" w14:textId="77777777" w:rsidR="0095618B" w:rsidRPr="0095618B" w:rsidRDefault="0095618B" w:rsidP="0095618B">
      <w:pPr>
        <w:pStyle w:val="3"/>
      </w:pPr>
      <w:bookmarkStart w:id="112" w:name="_Toc227046870"/>
      <w:r w:rsidRPr="0095618B">
        <w:t>После апрельской индексации социальных пенсий на 6,8% многие ждали прибавку хотя бы на несколько сотен рублей. Но, получив выплату, часть пенсионеров увидела ту же сумму. Люди решили, что это ошибка: в уведомлениях прибавка есть, а на карте - нет. Разберёмся, почему так происходит.</w:t>
      </w:r>
      <w:bookmarkEnd w:id="112"/>
    </w:p>
    <w:p w14:paraId="672C9571" w14:textId="77777777" w:rsidR="0095618B" w:rsidRPr="0095618B" w:rsidRDefault="0095618B" w:rsidP="0095618B">
      <w:r w:rsidRPr="0095618B">
        <w:t>Почему пенсия не увеличилась после апрельской индексации. Фото: нейросеть</w:t>
      </w:r>
    </w:p>
    <w:p w14:paraId="346DECF7" w14:textId="77777777" w:rsidR="0095618B" w:rsidRPr="0095618B" w:rsidRDefault="0095618B" w:rsidP="0095618B">
      <w:r w:rsidRPr="0095618B">
        <w:t>Как работает индексация на практике</w:t>
      </w:r>
    </w:p>
    <w:p w14:paraId="78287C32" w14:textId="77777777" w:rsidR="0095618B" w:rsidRPr="0095618B" w:rsidRDefault="0095618B" w:rsidP="0095618B">
      <w:r w:rsidRPr="0095618B">
        <w:t>С 1 апреля 2026 года социальные пенсии увеличили на 6,8%. Это касается всех получателей таких выплат - по старости без стажа, по инвалидности, по потере кормильца.</w:t>
      </w:r>
    </w:p>
    <w:p w14:paraId="44317A68" w14:textId="77777777" w:rsidR="0095618B" w:rsidRPr="00507124" w:rsidRDefault="0095618B" w:rsidP="0095618B">
      <w:r w:rsidRPr="0095618B">
        <w:t xml:space="preserve">Но итоговая сумма складывается не только из самой пенсии. </w:t>
      </w:r>
      <w:r w:rsidRPr="00507124">
        <w:t>Если общий доход ниже прожиточного минимума пенсионера, назначается социальная доплата.</w:t>
      </w:r>
    </w:p>
    <w:p w14:paraId="3931C55E" w14:textId="77777777" w:rsidR="0095618B" w:rsidRPr="00507124" w:rsidRDefault="0095618B" w:rsidP="0095618B">
      <w:r w:rsidRPr="00507124">
        <w:t>В 2026 году прожиточный минимум на душу населения составляет 18 939 рублей, а для пенсионеров - 86% от этой суммы, то есть 16 288 рублей. И здесь возникает тот самый эффект, который многие воспринимают как «прибавку забрали». Возьмём реальный расчёт:</w:t>
      </w:r>
    </w:p>
    <w:p w14:paraId="456D7BF8" w14:textId="77777777" w:rsidR="0095618B" w:rsidRPr="00507124" w:rsidRDefault="0095618B" w:rsidP="0095618B">
      <w:r w:rsidRPr="00507124">
        <w:t xml:space="preserve">До индексации:  </w:t>
      </w:r>
    </w:p>
    <w:p w14:paraId="1439A440" w14:textId="77777777" w:rsidR="0095618B" w:rsidRPr="00507124" w:rsidRDefault="0095618B" w:rsidP="0095618B">
      <w:r w:rsidRPr="00507124">
        <w:t>•</w:t>
      </w:r>
      <w:r w:rsidRPr="00507124">
        <w:tab/>
        <w:t xml:space="preserve">пенсия - 10 500 рублей; </w:t>
      </w:r>
    </w:p>
    <w:p w14:paraId="025EE5D9" w14:textId="77777777" w:rsidR="0095618B" w:rsidRPr="00507124" w:rsidRDefault="0095618B" w:rsidP="0095618B">
      <w:r w:rsidRPr="00507124">
        <w:t>•</w:t>
      </w:r>
      <w:r w:rsidRPr="00507124">
        <w:tab/>
        <w:t xml:space="preserve">прожиточный минимум пенсионера - 16 287 рублей; </w:t>
      </w:r>
    </w:p>
    <w:p w14:paraId="0DA46AF6" w14:textId="77777777" w:rsidR="0095618B" w:rsidRPr="00507124" w:rsidRDefault="0095618B" w:rsidP="0095618B">
      <w:r w:rsidRPr="00507124">
        <w:t>•</w:t>
      </w:r>
      <w:r w:rsidRPr="00507124">
        <w:tab/>
        <w:t xml:space="preserve">социальная доплата - 5 787 рублей; </w:t>
      </w:r>
    </w:p>
    <w:p w14:paraId="77A80A86" w14:textId="77777777" w:rsidR="0095618B" w:rsidRPr="00507124" w:rsidRDefault="0095618B" w:rsidP="0095618B">
      <w:r w:rsidRPr="00507124">
        <w:t>•</w:t>
      </w:r>
      <w:r w:rsidRPr="00507124">
        <w:tab/>
        <w:t xml:space="preserve">итог - 16 288 рублей. </w:t>
      </w:r>
    </w:p>
    <w:p w14:paraId="04A8BF81" w14:textId="77777777" w:rsidR="0095618B" w:rsidRPr="00507124" w:rsidRDefault="0095618B" w:rsidP="0095618B">
      <w:r w:rsidRPr="00507124">
        <w:lastRenderedPageBreak/>
        <w:t xml:space="preserve">После индексации на 6,8%:  </w:t>
      </w:r>
    </w:p>
    <w:p w14:paraId="58C75EE6" w14:textId="77777777" w:rsidR="0095618B" w:rsidRPr="00507124" w:rsidRDefault="0095618B" w:rsidP="0095618B">
      <w:r w:rsidRPr="00507124">
        <w:t>•</w:t>
      </w:r>
      <w:r w:rsidRPr="00507124">
        <w:tab/>
        <w:t xml:space="preserve">пенсия выросла до 11 214 рублей; </w:t>
      </w:r>
    </w:p>
    <w:p w14:paraId="73908FBE" w14:textId="77777777" w:rsidR="0095618B" w:rsidRPr="00507124" w:rsidRDefault="0095618B" w:rsidP="0095618B">
      <w:r w:rsidRPr="00507124">
        <w:t>•</w:t>
      </w:r>
      <w:r w:rsidRPr="00507124">
        <w:tab/>
        <w:t xml:space="preserve">доплата уменьшилась до 5 073 рублей; </w:t>
      </w:r>
    </w:p>
    <w:p w14:paraId="0BE76556" w14:textId="77777777" w:rsidR="0095618B" w:rsidRPr="00507124" w:rsidRDefault="0095618B" w:rsidP="0095618B">
      <w:r w:rsidRPr="00507124">
        <w:t>•</w:t>
      </w:r>
      <w:r w:rsidRPr="00507124">
        <w:tab/>
        <w:t xml:space="preserve">итог - снова 16 288 рублей. </w:t>
      </w:r>
    </w:p>
    <w:p w14:paraId="47274AB7" w14:textId="77777777" w:rsidR="0095618B" w:rsidRPr="00507124" w:rsidRDefault="0095618B" w:rsidP="0095618B">
      <w:r w:rsidRPr="00507124">
        <w:t>Прибавка в 714 рублей никуда не исчезла - но на эту сумму уменьшилась доплата. Поэтому общая сумма не изменилась.</w:t>
      </w:r>
    </w:p>
    <w:p w14:paraId="496A2A58" w14:textId="77777777" w:rsidR="0095618B" w:rsidRPr="00507124" w:rsidRDefault="0095618B" w:rsidP="0095618B">
      <w:r w:rsidRPr="00507124">
        <w:t>Почему система устроена именно так</w:t>
      </w:r>
    </w:p>
    <w:p w14:paraId="08E73FF9" w14:textId="77777777" w:rsidR="0095618B" w:rsidRPr="00507124" w:rsidRDefault="0095618B" w:rsidP="0095618B">
      <w:r w:rsidRPr="00507124">
        <w:t>Прожиточный минимум устанавливают заранее на весь год. Его задача - задать нижнюю границу дохода. Социальная доплата не увеличивает выплаты, а выравнивает их до этого уровня. Поэтому при любой индексации меняется структура внутри суммы, а не сама сумма. Пока доход ниже прожиточного минимума, индексация фактически перераспределяет деньги, а не добавляет их.</w:t>
      </w:r>
    </w:p>
    <w:p w14:paraId="2A8DEA4E" w14:textId="77777777" w:rsidR="0095618B" w:rsidRPr="00507124" w:rsidRDefault="0095618B" w:rsidP="0095618B">
      <w:r w:rsidRPr="00507124">
        <w:t>У кого это происходит чаще всего</w:t>
      </w:r>
    </w:p>
    <w:p w14:paraId="21628AAE" w14:textId="77777777" w:rsidR="0095618B" w:rsidRPr="00507124" w:rsidRDefault="0095618B" w:rsidP="0095618B">
      <w:r w:rsidRPr="00507124">
        <w:t>Такая ситуация типична для тех, кто получает минимальные выплаты:</w:t>
      </w:r>
    </w:p>
    <w:p w14:paraId="5C6EEE9B" w14:textId="77777777" w:rsidR="0095618B" w:rsidRPr="00507124" w:rsidRDefault="0095618B" w:rsidP="0095618B">
      <w:r w:rsidRPr="00507124">
        <w:t>По сути, речь идёт о значительной доле пенсионеров, у которых доход привязан к этому порогу.</w:t>
      </w:r>
    </w:p>
    <w:p w14:paraId="26C48F65" w14:textId="77777777" w:rsidR="0095618B" w:rsidRPr="00507124" w:rsidRDefault="0095618B" w:rsidP="0095618B">
      <w:r w:rsidRPr="00507124">
        <w:t>Что проверить, если прибавки нет</w:t>
      </w:r>
    </w:p>
    <w:p w14:paraId="5DBDDC6C" w14:textId="77777777" w:rsidR="0095618B" w:rsidRPr="00507124" w:rsidRDefault="0095618B" w:rsidP="0095618B">
      <w:r w:rsidRPr="00507124">
        <w:t>Первое - разбивку выплаты.</w:t>
      </w:r>
    </w:p>
    <w:p w14:paraId="57BE070E" w14:textId="77777777" w:rsidR="0095618B" w:rsidRPr="00507124" w:rsidRDefault="0095618B" w:rsidP="0095618B">
      <w:r w:rsidRPr="00507124">
        <w:t>В личном кабинете Социального фонда всегда видно две части: сама пенсия и социальная доплата. После индексации пенсия должна вырасти на 6,8%. Если на эту же сумму уменьшилась доплата - расчёт корректный, прибавка просто перераспределилась.</w:t>
      </w:r>
    </w:p>
    <w:p w14:paraId="30218C8A" w14:textId="77777777" w:rsidR="0095618B" w:rsidRPr="00507124" w:rsidRDefault="0095618B" w:rsidP="0095618B">
      <w:r w:rsidRPr="00507124">
        <w:t>Второе - учли ли индексацию вообще.</w:t>
      </w:r>
    </w:p>
    <w:p w14:paraId="1219458E" w14:textId="77777777" w:rsidR="0095618B" w:rsidRPr="00507124" w:rsidRDefault="0095618B" w:rsidP="0095618B">
      <w:r w:rsidRPr="00507124">
        <w:t>Иногда в уведомлениях видно только итоговую сумму. Нужно смотреть именно базовую часть пенсии. Если она не выросла на 6,8%, есть смысл запросить перерасчёт.</w:t>
      </w:r>
    </w:p>
    <w:p w14:paraId="6E8E0DA2" w14:textId="77777777" w:rsidR="0095618B" w:rsidRPr="00507124" w:rsidRDefault="0095618B" w:rsidP="0095618B">
      <w:r w:rsidRPr="00507124">
        <w:t>Третье - какой прожиточный минимум применён.</w:t>
      </w:r>
    </w:p>
    <w:p w14:paraId="5AADF0C4" w14:textId="77777777" w:rsidR="0095618B" w:rsidRPr="00507124" w:rsidRDefault="0095618B" w:rsidP="0095618B">
      <w:r w:rsidRPr="00507124">
        <w:t>В 2026 году ориентир - 16 288 рублей, но в регионах он может быть выше. Если применён не тот уровень, итоговая сумма может отличаться.</w:t>
      </w:r>
    </w:p>
    <w:p w14:paraId="5DFA8537" w14:textId="77777777" w:rsidR="0095618B" w:rsidRPr="00507124" w:rsidRDefault="0095618B" w:rsidP="0095618B">
      <w:r w:rsidRPr="00507124">
        <w:t>Четвёртое - все ли выплаты попали в расчёт.</w:t>
      </w:r>
    </w:p>
    <w:p w14:paraId="6ED56C0A" w14:textId="77777777" w:rsidR="0095618B" w:rsidRPr="00507124" w:rsidRDefault="0095618B" w:rsidP="0095618B">
      <w:r w:rsidRPr="00507124">
        <w:t>Социальная доплата считается от общего дохода. Туда входят не только сама пенсия, но и другие регулярные выплаты. Из-за этого доплата может уменьшиться сильнее, чем вы ожидали.</w:t>
      </w:r>
    </w:p>
    <w:p w14:paraId="0C9EAC67" w14:textId="77777777" w:rsidR="0095618B" w:rsidRPr="00507124" w:rsidRDefault="0095618B" w:rsidP="0095618B">
      <w:r w:rsidRPr="00507124">
        <w:t>Но если базовая пенсия не выросла на 6,8%, итоговая сумма стала меньше, чем до индексации, доплата исчезла, хотя доход всё ещё ниже прожиточного минимума, то лучше запросить официальный расчёт через Социальный фонд или МФЦ - они обязаны расписать, из чего сложилась сумма.</w:t>
      </w:r>
    </w:p>
    <w:p w14:paraId="3E48AD21" w14:textId="77777777" w:rsidR="0095618B" w:rsidRPr="00507124" w:rsidRDefault="0095618B" w:rsidP="0095618B">
      <w:r w:rsidRPr="00507124">
        <w:t>Главное</w:t>
      </w:r>
    </w:p>
    <w:p w14:paraId="0526B04C" w14:textId="77777777" w:rsidR="0095618B" w:rsidRPr="00507124" w:rsidRDefault="0095618B" w:rsidP="0095618B">
      <w:r w:rsidRPr="00507124">
        <w:lastRenderedPageBreak/>
        <w:t>Индексация на 6,8% действительно произошла, но она не гарантирует рост выплат на руки. Пока действует доплата до прожиточного минимума, прибавка сначала уменьшает её - и итоговая сумма может оставаться прежней.</w:t>
      </w:r>
    </w:p>
    <w:p w14:paraId="3845F6E7" w14:textId="77777777" w:rsidR="0095618B" w:rsidRPr="00507124" w:rsidRDefault="0095618B" w:rsidP="0095618B">
      <w:r w:rsidRPr="00507124">
        <w:t>Анастасия Болдырева, Анастасия Болдырева</w:t>
      </w:r>
    </w:p>
    <w:p w14:paraId="739FA50F" w14:textId="4ED85197" w:rsidR="00C3189B" w:rsidRPr="005E7D6A" w:rsidRDefault="00281458" w:rsidP="00C3189B">
      <w:hyperlink r:id="rId41" w:history="1">
        <w:r w:rsidR="0095618B" w:rsidRPr="009D597A">
          <w:rPr>
            <w:rStyle w:val="a3"/>
            <w:lang w:val="en-US"/>
          </w:rPr>
          <w:t>https</w:t>
        </w:r>
        <w:r w:rsidR="0095618B" w:rsidRPr="00507124">
          <w:rPr>
            <w:rStyle w:val="a3"/>
          </w:rPr>
          <w:t>://</w:t>
        </w:r>
        <w:r w:rsidR="0095618B" w:rsidRPr="009D597A">
          <w:rPr>
            <w:rStyle w:val="a3"/>
            <w:lang w:val="en-US"/>
          </w:rPr>
          <w:t>www</w:t>
        </w:r>
        <w:r w:rsidR="0095618B" w:rsidRPr="00507124">
          <w:rPr>
            <w:rStyle w:val="a3"/>
          </w:rPr>
          <w:t>.</w:t>
        </w:r>
        <w:r w:rsidR="0095618B" w:rsidRPr="009D597A">
          <w:rPr>
            <w:rStyle w:val="a3"/>
            <w:lang w:val="en-US"/>
          </w:rPr>
          <w:t>vbr</w:t>
        </w:r>
        <w:r w:rsidR="0095618B" w:rsidRPr="00507124">
          <w:rPr>
            <w:rStyle w:val="a3"/>
          </w:rPr>
          <w:t>.</w:t>
        </w:r>
        <w:r w:rsidR="0095618B" w:rsidRPr="009D597A">
          <w:rPr>
            <w:rStyle w:val="a3"/>
            <w:lang w:val="en-US"/>
          </w:rPr>
          <w:t>ru</w:t>
        </w:r>
        <w:r w:rsidR="0095618B" w:rsidRPr="00507124">
          <w:rPr>
            <w:rStyle w:val="a3"/>
          </w:rPr>
          <w:t>/</w:t>
        </w:r>
        <w:r w:rsidR="0095618B" w:rsidRPr="009D597A">
          <w:rPr>
            <w:rStyle w:val="a3"/>
            <w:lang w:val="en-US"/>
          </w:rPr>
          <w:t>help</w:t>
        </w:r>
        <w:r w:rsidR="0095618B" w:rsidRPr="00507124">
          <w:rPr>
            <w:rStyle w:val="a3"/>
          </w:rPr>
          <w:t>/</w:t>
        </w:r>
        <w:r w:rsidR="0095618B" w:rsidRPr="009D597A">
          <w:rPr>
            <w:rStyle w:val="a3"/>
            <w:lang w:val="en-US"/>
          </w:rPr>
          <w:t>novosti</w:t>
        </w:r>
        <w:r w:rsidR="0095618B" w:rsidRPr="00507124">
          <w:rPr>
            <w:rStyle w:val="a3"/>
          </w:rPr>
          <w:t>/</w:t>
        </w:r>
        <w:r w:rsidR="0095618B" w:rsidRPr="009D597A">
          <w:rPr>
            <w:rStyle w:val="a3"/>
            <w:lang w:val="en-US"/>
          </w:rPr>
          <w:t>kyda</w:t>
        </w:r>
        <w:r w:rsidR="0095618B" w:rsidRPr="00507124">
          <w:rPr>
            <w:rStyle w:val="a3"/>
          </w:rPr>
          <w:t>-</w:t>
        </w:r>
        <w:r w:rsidR="0095618B" w:rsidRPr="009D597A">
          <w:rPr>
            <w:rStyle w:val="a3"/>
            <w:lang w:val="en-US"/>
          </w:rPr>
          <w:t>ysla</w:t>
        </w:r>
        <w:r w:rsidR="0095618B" w:rsidRPr="00507124">
          <w:rPr>
            <w:rStyle w:val="a3"/>
          </w:rPr>
          <w:t>-</w:t>
        </w:r>
        <w:r w:rsidR="0095618B" w:rsidRPr="009D597A">
          <w:rPr>
            <w:rStyle w:val="a3"/>
            <w:lang w:val="en-US"/>
          </w:rPr>
          <w:t>pribavka</w:t>
        </w:r>
        <w:r w:rsidR="0095618B" w:rsidRPr="00507124">
          <w:rPr>
            <w:rStyle w:val="a3"/>
          </w:rPr>
          <w:t>-99916/</w:t>
        </w:r>
      </w:hyperlink>
      <w:r w:rsidR="0095618B">
        <w:t xml:space="preserve"> </w:t>
      </w:r>
    </w:p>
    <w:bookmarkEnd w:id="58"/>
    <w:p w14:paraId="2E3CF43D" w14:textId="77777777" w:rsidR="00131190" w:rsidRPr="005E7D6A" w:rsidRDefault="00131190" w:rsidP="00131190"/>
    <w:p w14:paraId="5A637E07" w14:textId="77777777" w:rsidR="00111D7C" w:rsidRPr="004F0CF7" w:rsidRDefault="00111D7C" w:rsidP="00111D7C">
      <w:pPr>
        <w:pStyle w:val="251"/>
      </w:pPr>
      <w:bookmarkStart w:id="113" w:name="_Toc99271704"/>
      <w:bookmarkStart w:id="114" w:name="_Toc99318656"/>
      <w:bookmarkStart w:id="115" w:name="_Toc165991076"/>
      <w:bookmarkStart w:id="116" w:name="_Toc62681899"/>
      <w:bookmarkStart w:id="117" w:name="_Toc227046871"/>
      <w:bookmarkEnd w:id="24"/>
      <w:bookmarkEnd w:id="25"/>
      <w:bookmarkEnd w:id="26"/>
      <w:r w:rsidRPr="005E7D6A">
        <w:lastRenderedPageBreak/>
        <w:t>НОВОСТИ МАКРОЭКОНОМИКИ</w:t>
      </w:r>
      <w:bookmarkEnd w:id="113"/>
      <w:bookmarkEnd w:id="114"/>
      <w:bookmarkEnd w:id="115"/>
      <w:bookmarkEnd w:id="117"/>
    </w:p>
    <w:p w14:paraId="68ACD394" w14:textId="6B7EF140" w:rsidR="00B85567" w:rsidRPr="00B85567" w:rsidRDefault="00B85567" w:rsidP="00B85567">
      <w:pPr>
        <w:pStyle w:val="2"/>
      </w:pPr>
      <w:bookmarkStart w:id="118" w:name="_Toc227046872"/>
      <w:r w:rsidRPr="00B85567">
        <w:t>Ведомости, 13.04.2026, Зумеры нацелились на капитал: 4,7 миллиона за 5 лет</w:t>
      </w:r>
      <w:bookmarkEnd w:id="118"/>
    </w:p>
    <w:p w14:paraId="64483DF4" w14:textId="77777777" w:rsidR="00B85567" w:rsidRPr="00B85567" w:rsidRDefault="00B85567" w:rsidP="00B85567">
      <w:pPr>
        <w:pStyle w:val="3"/>
      </w:pPr>
      <w:bookmarkStart w:id="119" w:name="_Toc227046873"/>
      <w:r w:rsidRPr="00B85567">
        <w:t>Почти половина россиян (48,3%) в возрасте 18-30 лет откладывают деньги с целью формирования накоплений на будущее. В среднем молодые люди, формирующие накопления, направляют на это 16% ежемесячного дохода и планируют сформировать капитал в размере 4,7 млн рублей за 5 лет. Такие данные получены СберСтрахованием жизни в ходе исследования.</w:t>
      </w:r>
      <w:bookmarkEnd w:id="119"/>
    </w:p>
    <w:p w14:paraId="427DA610" w14:textId="77777777" w:rsidR="00B85567" w:rsidRPr="00B85567" w:rsidRDefault="00B85567" w:rsidP="00B85567">
      <w:r w:rsidRPr="00B85567">
        <w:t>Интересно, что доля женщин, формирующих накопления выше доли мужчин: 51% и 49% соответственно. Большая часть (36%) опрошенных заявила, что направляет в накопления 10% ежемесячного дохода, каждый третий (28%) - 5%. Каждый десятый (9,5%) направляет в копилку 20%, столько же (9,5%) и вовсе все 50% дохода. Каждый двенадцатый (8%) откладывает 15%, ещё 6% респондентов откладывают 30%, а 3% россиян - около 40% дохода.</w:t>
      </w:r>
    </w:p>
    <w:p w14:paraId="69588748" w14:textId="77777777" w:rsidR="00B85567" w:rsidRPr="00B85567" w:rsidRDefault="00B85567" w:rsidP="00B85567">
      <w:r w:rsidRPr="00B85567">
        <w:t>В среднем молодые люди планируют накопить 4,7 млн рублей. А достичь поставленной цели рассчитывают в среднем за 5 лет.</w:t>
      </w:r>
    </w:p>
    <w:p w14:paraId="044ABC56" w14:textId="77777777" w:rsidR="00B85567" w:rsidRPr="00B85567" w:rsidRDefault="00B85567" w:rsidP="00B85567">
      <w:r w:rsidRPr="00B85567">
        <w:t>Основные цели формирования капитала у молодёжи связаны с финансовой устойчивостью и крупными покупками. Чаще всего россияне 18-30 лет откладывают деньги с целью формирования финансовой подушки безопасности - такой вариант выбрали 35,5% опрошенных. Ещё 33% копят на покупку недвижимости, 26% - на приобретения автомобиля. Кроме того, 12,5% откладывают средства к пенсии, 6,5% - на путешествия и отдых, 4% - на переезд в другой город. Для будущих инвестиций и получения пассивного дохода капитал формируют 4% респондентов, для открытия бизнеса - 2%.</w:t>
      </w:r>
    </w:p>
    <w:p w14:paraId="4227E74A" w14:textId="77777777" w:rsidR="00B85567" w:rsidRPr="00B85567" w:rsidRDefault="00B85567" w:rsidP="00B85567">
      <w:r w:rsidRPr="00B85567">
        <w:t>Главным инструментом формирования капитала остаются классические сберегательные продукты. Вклады и депозиты используют 63% опрошенных, накопительные счета - 11%. Ещё 11% выбирают пенсионные программы, включая программу долгосрочных сбережений. Инвестиционные инструменты - акции, облигации, драгоценные металлы и другие активы - применяют 12,5% молодых россиян. Программы страхования жизни, включая накопительное и долевое страхование жизни, используют 2,5% респондентов.</w:t>
      </w:r>
    </w:p>
    <w:p w14:paraId="0FE0D6A1" w14:textId="77777777" w:rsidR="00B85567" w:rsidRPr="0002399E" w:rsidRDefault="00B85567" w:rsidP="00B85567">
      <w:r w:rsidRPr="0002399E">
        <w:t>Александр Тихомиров, директор по инвестициям СберСтрахования жизни:</w:t>
      </w:r>
    </w:p>
    <w:p w14:paraId="10EB8591" w14:textId="627660F2" w:rsidR="00B85567" w:rsidRPr="0002399E" w:rsidRDefault="00B85567" w:rsidP="00B85567">
      <w:r w:rsidRPr="0002399E">
        <w:t>«Согласно нашему исследованию, молодые россияне всё чаще воспринимают накопления как долгосрочную финансовую цель: в среднем они хотят сформировать капитал в размере 4,7 млн рублей за пять лет. При таком горизонте особенно важны регулярность, дисциплина и понятный финансовый инструмент, который помогает последовательно двигаться к цели. Мы видим запрос на такие решения и предлагаем продукты, которые позволяют формировать капитал в комфортном для человека темпе, - накопительное и долевое страхование жизни».</w:t>
      </w:r>
    </w:p>
    <w:p w14:paraId="366FC06D" w14:textId="77777777" w:rsidR="00B85567" w:rsidRPr="0002399E" w:rsidRDefault="00B85567" w:rsidP="00B85567">
      <w:r w:rsidRPr="0002399E">
        <w:t xml:space="preserve">Использование искусственного интеллекта в вопросах личных финансов и инвестиций пока остаётся нишевой практикой среди зумеров. Среди тех, кто инвестирует, только 4,5% прибегают к использованию </w:t>
      </w:r>
      <w:r w:rsidRPr="00B85567">
        <w:rPr>
          <w:lang w:val="en-US"/>
        </w:rPr>
        <w:t>AI</w:t>
      </w:r>
      <w:r w:rsidRPr="0002399E">
        <w:t xml:space="preserve">-инструментов для получения советов по накоплению или инвестициям. При этом 8,2% знают о таких инструментах, но пока их </w:t>
      </w:r>
      <w:r w:rsidRPr="0002399E">
        <w:lastRenderedPageBreak/>
        <w:t xml:space="preserve">не используют. Одновременно 43,2% респондентов сообщили, что вообще не пользуются инвестиционными советами, а 9,9% ориентируются исключительно на мнение профессионалов. Таким образом, инвестиционными советами искусственного интеллекта молодые россияне пока почти не пользуются. Вместе с тем </w:t>
      </w:r>
      <w:r w:rsidRPr="00B85567">
        <w:rPr>
          <w:lang w:val="en-US"/>
        </w:rPr>
        <w:t>AI</w:t>
      </w:r>
      <w:r w:rsidRPr="0002399E">
        <w:t>-сервисы уже начинают восприниматься как дополнительный источник информации о рынках и инструментах накопления.</w:t>
      </w:r>
    </w:p>
    <w:p w14:paraId="7835EAA3" w14:textId="77777777" w:rsidR="00B85567" w:rsidRPr="0002399E" w:rsidRDefault="00B85567" w:rsidP="00B85567">
      <w:r w:rsidRPr="0002399E">
        <w:t>Исследование проводилось среди россиян в возрасте 18-30 лет в 37 городах с населением свыше 500 тыс. человек.</w:t>
      </w:r>
    </w:p>
    <w:p w14:paraId="2C65D187" w14:textId="70484C25" w:rsidR="00B85567" w:rsidRPr="0002399E" w:rsidRDefault="00281458" w:rsidP="00B85567">
      <w:hyperlink r:id="rId42" w:history="1">
        <w:r w:rsidR="00B85567" w:rsidRPr="009D597A">
          <w:rPr>
            <w:rStyle w:val="a3"/>
            <w:lang w:val="en-US"/>
          </w:rPr>
          <w:t>https</w:t>
        </w:r>
        <w:r w:rsidR="00B85567" w:rsidRPr="0002399E">
          <w:rPr>
            <w:rStyle w:val="a3"/>
          </w:rPr>
          <w:t>://</w:t>
        </w:r>
        <w:r w:rsidR="00B85567" w:rsidRPr="009D597A">
          <w:rPr>
            <w:rStyle w:val="a3"/>
            <w:lang w:val="en-US"/>
          </w:rPr>
          <w:t>www</w:t>
        </w:r>
        <w:r w:rsidR="00B85567" w:rsidRPr="0002399E">
          <w:rPr>
            <w:rStyle w:val="a3"/>
          </w:rPr>
          <w:t>.</w:t>
        </w:r>
        <w:r w:rsidR="00B85567" w:rsidRPr="009D597A">
          <w:rPr>
            <w:rStyle w:val="a3"/>
            <w:lang w:val="en-US"/>
          </w:rPr>
          <w:t>vedomosti</w:t>
        </w:r>
        <w:r w:rsidR="00B85567" w:rsidRPr="0002399E">
          <w:rPr>
            <w:rStyle w:val="a3"/>
          </w:rPr>
          <w:t>.</w:t>
        </w:r>
        <w:r w:rsidR="00B85567" w:rsidRPr="009D597A">
          <w:rPr>
            <w:rStyle w:val="a3"/>
            <w:lang w:val="en-US"/>
          </w:rPr>
          <w:t>ru</w:t>
        </w:r>
        <w:r w:rsidR="00B85567" w:rsidRPr="0002399E">
          <w:rPr>
            <w:rStyle w:val="a3"/>
          </w:rPr>
          <w:t>/</w:t>
        </w:r>
        <w:r w:rsidR="00B85567" w:rsidRPr="009D597A">
          <w:rPr>
            <w:rStyle w:val="a3"/>
            <w:lang w:val="en-US"/>
          </w:rPr>
          <w:t>press</w:t>
        </w:r>
        <w:r w:rsidR="00B85567" w:rsidRPr="0002399E">
          <w:rPr>
            <w:rStyle w:val="a3"/>
          </w:rPr>
          <w:t>_</w:t>
        </w:r>
        <w:r w:rsidR="00B85567" w:rsidRPr="009D597A">
          <w:rPr>
            <w:rStyle w:val="a3"/>
            <w:lang w:val="en-US"/>
          </w:rPr>
          <w:t>releases</w:t>
        </w:r>
        <w:r w:rsidR="00B85567" w:rsidRPr="0002399E">
          <w:rPr>
            <w:rStyle w:val="a3"/>
          </w:rPr>
          <w:t>/2026/04/13/</w:t>
        </w:r>
        <w:r w:rsidR="00B85567" w:rsidRPr="009D597A">
          <w:rPr>
            <w:rStyle w:val="a3"/>
            <w:lang w:val="en-US"/>
          </w:rPr>
          <w:t>zumeri</w:t>
        </w:r>
        <w:r w:rsidR="00B85567" w:rsidRPr="0002399E">
          <w:rPr>
            <w:rStyle w:val="a3"/>
          </w:rPr>
          <w:t>-</w:t>
        </w:r>
        <w:r w:rsidR="00B85567" w:rsidRPr="009D597A">
          <w:rPr>
            <w:rStyle w:val="a3"/>
            <w:lang w:val="en-US"/>
          </w:rPr>
          <w:t>natselilis</w:t>
        </w:r>
        <w:r w:rsidR="00B85567" w:rsidRPr="0002399E">
          <w:rPr>
            <w:rStyle w:val="a3"/>
          </w:rPr>
          <w:t>-</w:t>
        </w:r>
        <w:r w:rsidR="00B85567" w:rsidRPr="009D597A">
          <w:rPr>
            <w:rStyle w:val="a3"/>
            <w:lang w:val="en-US"/>
          </w:rPr>
          <w:t>na</w:t>
        </w:r>
        <w:r w:rsidR="00B85567" w:rsidRPr="0002399E">
          <w:rPr>
            <w:rStyle w:val="a3"/>
          </w:rPr>
          <w:t>-</w:t>
        </w:r>
        <w:r w:rsidR="00B85567" w:rsidRPr="009D597A">
          <w:rPr>
            <w:rStyle w:val="a3"/>
            <w:lang w:val="en-US"/>
          </w:rPr>
          <w:t>kapital</w:t>
        </w:r>
        <w:r w:rsidR="00B85567" w:rsidRPr="0002399E">
          <w:rPr>
            <w:rStyle w:val="a3"/>
          </w:rPr>
          <w:t>-47-</w:t>
        </w:r>
        <w:r w:rsidR="00B85567" w:rsidRPr="009D597A">
          <w:rPr>
            <w:rStyle w:val="a3"/>
            <w:lang w:val="en-US"/>
          </w:rPr>
          <w:t>milliona</w:t>
        </w:r>
        <w:r w:rsidR="00B85567" w:rsidRPr="0002399E">
          <w:rPr>
            <w:rStyle w:val="a3"/>
          </w:rPr>
          <w:t>-</w:t>
        </w:r>
        <w:r w:rsidR="00B85567" w:rsidRPr="009D597A">
          <w:rPr>
            <w:rStyle w:val="a3"/>
            <w:lang w:val="en-US"/>
          </w:rPr>
          <w:t>za</w:t>
        </w:r>
        <w:r w:rsidR="00B85567" w:rsidRPr="0002399E">
          <w:rPr>
            <w:rStyle w:val="a3"/>
          </w:rPr>
          <w:t>-5-</w:t>
        </w:r>
        <w:r w:rsidR="00B85567" w:rsidRPr="009D597A">
          <w:rPr>
            <w:rStyle w:val="a3"/>
            <w:lang w:val="en-US"/>
          </w:rPr>
          <w:t>let</w:t>
        </w:r>
      </w:hyperlink>
      <w:r w:rsidR="00B85567" w:rsidRPr="0002399E">
        <w:t xml:space="preserve"> </w:t>
      </w:r>
    </w:p>
    <w:p w14:paraId="7D01A2FA" w14:textId="77777777" w:rsidR="00F16295" w:rsidRDefault="00F16295" w:rsidP="00F16295">
      <w:pPr>
        <w:pStyle w:val="2"/>
      </w:pPr>
      <w:bookmarkStart w:id="120" w:name="_Toc227046874"/>
      <w:r>
        <w:t>Ведомости, 13.04.2026, Аналитики ждут снижения ставки Центробанком до 14,5% в 2026 году</w:t>
      </w:r>
      <w:bookmarkEnd w:id="120"/>
    </w:p>
    <w:p w14:paraId="42D63BE5" w14:textId="77777777" w:rsidR="00F16295" w:rsidRDefault="00F16295" w:rsidP="00832DC5">
      <w:pPr>
        <w:pStyle w:val="3"/>
      </w:pPr>
      <w:bookmarkStart w:id="121" w:name="_Toc227046875"/>
      <w:r>
        <w:t>Совет директоров Центрального банка России 20 марта решил опустить ключевую ставку на 50 базисных пунктов до 15%. Это седьмое подряд снижение ставки. Следующее заседание совета директоров регулятора по ставке назначено на 24 апреля.</w:t>
      </w:r>
      <w:bookmarkEnd w:id="121"/>
    </w:p>
    <w:p w14:paraId="2FC48966" w14:textId="77777777" w:rsidR="00F16295" w:rsidRDefault="00F16295" w:rsidP="00F16295">
      <w:r>
        <w:t>Главный экономист «БКС мир инвестиций» Илья Федоров заявил «Ведомостям», что уровень инфляции в марте оказался выше ожиданий декабря, формально есть пространство для снижения ставки, но оно сужается. По его словам, Центробанк может снизить «ключ» на 0,5 процентного пункта (п. п.) в апреле до 14,5%, но проинфляционные риски копятся.</w:t>
      </w:r>
    </w:p>
    <w:p w14:paraId="21D7D34A" w14:textId="77777777" w:rsidR="00F16295" w:rsidRDefault="00F16295" w:rsidP="00F16295">
      <w:r>
        <w:t>Аналитик Freedom Finance Global Владимир Чернов указал, что мартовские данные скорее поддерживают еще одно снижение ставки, чем ее сохранение, но эти цифры не дают регулятору повода резко ускорять смягчение. Он добавил, что в базовом сценарии ставку снизят еще на 0,5 п. п. до 14,5%. В мартовской статистике все еще «слишком жестко» выглядят услуги, а инфляционные ожидания населения в марте выросли до 13,4%. Вероятность сохранения 15% тоже есть, если ЦБ решит, что по услугам и ожиданиям дезинфляция идет слишком медленно, а вот шаг в 1 п. п. после такой статистики маловероятен.</w:t>
      </w:r>
    </w:p>
    <w:p w14:paraId="6FD1916D" w14:textId="77777777" w:rsidR="00F16295" w:rsidRDefault="00F16295" w:rsidP="00F16295">
      <w:r>
        <w:t>Руководитель отдела макроэкономического анализа ФГ «Финам» Ольга Беленькая отметила, что базовый сценарий предполагает снижение ключевой ставки на 0,5 п. п. до 14,5%, но возможен и более осторожный шаг.</w:t>
      </w:r>
    </w:p>
    <w:p w14:paraId="55C4F0BE" w14:textId="77777777" w:rsidR="00F16295" w:rsidRDefault="00F16295" w:rsidP="00F16295">
      <w:r>
        <w:t>9 апреля советник председателя Центробанка Кирилл Тремасов сообщил, что регулятор будет оценивать целесообразность снижения ключевой ставки на заседании в апреле. Может быть предложена и пауза. Тремасов уточнил, что на решение ЦБ будут влиять данные Росстата по инфляции за март. Проинфляционным риском также стало обострение конфликта между Израилем, США и Ираном.</w:t>
      </w:r>
    </w:p>
    <w:p w14:paraId="5E1F3E3B" w14:textId="50D20FA6" w:rsidR="00F16295" w:rsidRPr="00D6361A" w:rsidRDefault="00281458" w:rsidP="00F16295">
      <w:hyperlink r:id="rId43" w:history="1">
        <w:r w:rsidR="00F16295" w:rsidRPr="009D597A">
          <w:rPr>
            <w:rStyle w:val="a3"/>
          </w:rPr>
          <w:t>https://www.vedomosti.ru/economics/news/2026/04/13/1189810-zhdut-snizheniya-stavki</w:t>
        </w:r>
      </w:hyperlink>
      <w:r w:rsidR="00F16295" w:rsidRPr="00F16295">
        <w:t xml:space="preserve"> </w:t>
      </w:r>
    </w:p>
    <w:p w14:paraId="0E7179E1" w14:textId="07566CF2" w:rsidR="006E2C6F" w:rsidRPr="006E2C6F" w:rsidRDefault="006E2C6F" w:rsidP="006E2C6F">
      <w:pPr>
        <w:pStyle w:val="2"/>
      </w:pPr>
      <w:bookmarkStart w:id="122" w:name="_Toc227046876"/>
      <w:r w:rsidRPr="006E2C6F">
        <w:lastRenderedPageBreak/>
        <w:t>Ведомости, 14.04.2026, Минфин анализирует отчетность компаний на предмет наличия сверхдоходов</w:t>
      </w:r>
      <w:bookmarkEnd w:id="122"/>
    </w:p>
    <w:p w14:paraId="44942064" w14:textId="77777777" w:rsidR="006E2C6F" w:rsidRPr="00AB7652" w:rsidRDefault="006E2C6F" w:rsidP="006E2C6F">
      <w:pPr>
        <w:pStyle w:val="3"/>
      </w:pPr>
      <w:bookmarkStart w:id="123" w:name="_Toc227046877"/>
      <w:r w:rsidRPr="006E2C6F">
        <w:t xml:space="preserve">Минфин находится в фазе анализа финансового положения компаний за 2025 г., отчетность поступила только 28 марта, поэтому предложений по </w:t>
      </w:r>
      <w:r w:rsidRPr="006E2C6F">
        <w:rPr>
          <w:lang w:val="en-US"/>
        </w:rPr>
        <w:t>windfall</w:t>
      </w:r>
      <w:r w:rsidRPr="006E2C6F">
        <w:t xml:space="preserve"> </w:t>
      </w:r>
      <w:r w:rsidRPr="006E2C6F">
        <w:rPr>
          <w:lang w:val="en-US"/>
        </w:rPr>
        <w:t>tax</w:t>
      </w:r>
      <w:r w:rsidRPr="006E2C6F">
        <w:t xml:space="preserve"> пока не выдвигал. </w:t>
      </w:r>
      <w:r w:rsidRPr="00AB7652">
        <w:t>Об этом сообщил "Ведомостям" замминистра финансов Алексей Сазанов.</w:t>
      </w:r>
      <w:bookmarkEnd w:id="123"/>
    </w:p>
    <w:p w14:paraId="01AB8229" w14:textId="77777777" w:rsidR="006E2C6F" w:rsidRPr="00AB7652" w:rsidRDefault="006E2C6F" w:rsidP="006E2C6F">
      <w:r w:rsidRPr="00AB7652">
        <w:t>"Только сейчас мы агрегируем информацию [по отчетности], обобщаем ее, с тем чтобы понять, есть там сверхдоходность или нет", - отметил он.</w:t>
      </w:r>
    </w:p>
    <w:p w14:paraId="2BAD0C9A" w14:textId="77777777" w:rsidR="006E2C6F" w:rsidRPr="00AB7652" w:rsidRDefault="006E2C6F" w:rsidP="006E2C6F">
      <w:r w:rsidRPr="00AB7652">
        <w:t>Президент России поручил профильным ведомствам проработать предложение о введении налога на сверхприбыль за 2025 г. по ставке 20%, писал "Интерфакс" со ссылкой на источник, знакомый с обсуждением. Срок исполнения - 10 апреля. По сведениям агентства, механизм предполагает возможность взимания налога с суммы превышения прибыли, полученной компанией в 2025 г., над средней прибылью в 2018-2019 гг.</w:t>
      </w:r>
    </w:p>
    <w:p w14:paraId="28C94225" w14:textId="77777777" w:rsidR="006E2C6F" w:rsidRPr="00AB7652" w:rsidRDefault="006E2C6F" w:rsidP="006E2C6F">
      <w:r w:rsidRPr="00AB7652">
        <w:t>"От нас [Минфина], во всяком случае, каких-то конкретных предложений еще нет", - подчеркнул Сазанов в разговоре с "Ведомостями".</w:t>
      </w:r>
    </w:p>
    <w:p w14:paraId="4BFB59E3" w14:textId="77777777" w:rsidR="006E2C6F" w:rsidRPr="00AB7652" w:rsidRDefault="006E2C6F" w:rsidP="006E2C6F">
      <w:r w:rsidRPr="00AB7652">
        <w:t xml:space="preserve">Механизм </w:t>
      </w:r>
      <w:r w:rsidRPr="006E2C6F">
        <w:rPr>
          <w:lang w:val="en-US"/>
        </w:rPr>
        <w:t>windfall</w:t>
      </w:r>
      <w:r w:rsidRPr="00AB7652">
        <w:t xml:space="preserve"> </w:t>
      </w:r>
      <w:r w:rsidRPr="006E2C6F">
        <w:rPr>
          <w:lang w:val="en-US"/>
        </w:rPr>
        <w:t>tax</w:t>
      </w:r>
      <w:r w:rsidRPr="00AB7652">
        <w:t xml:space="preserve"> (дословно - налог на доходы, принесенные ветром. - "Ведомости") был зафиксирован в Налоговом кодексе в 2023 г. Ставка составляла 10% от суммы превышения прибыли за 2021-2022 гг. над базовым периодом, которым был 2018-2019 гг. Налог распространялся на компании, у которых сверхприбыль превышала 1 млрд руб., за исключением ряда отраслей, в том числе нефтегазовой. У бизнеса была возможность заплатить по ставке вдвое меньше - 5%, если произвести платеж раньше времени: в октябре - ноябре 2023 г. Минфин планировал собрать дополнительно 300 млрд руб. Всего в бюджет поступило около 320 млрд руб., сообщал Минфин в конце января 2024 г. после окончания периода уплаты сбора.</w:t>
      </w:r>
    </w:p>
    <w:p w14:paraId="04B42825" w14:textId="77777777" w:rsidR="006E2C6F" w:rsidRPr="00AB7652" w:rsidRDefault="006E2C6F" w:rsidP="006E2C6F">
      <w:r w:rsidRPr="00AB7652">
        <w:t>Вопрос введения нового налога на сверхдоходы впервые публично подняли депутаты во время рассмотрения отчета Банка России в Госдуме 26 марта. Тогда министр экономического развития Максим Решетников допустил такую возможность, при этом подчеркнул, что тема требует проведения отдельного всестороннего анализа.</w:t>
      </w:r>
    </w:p>
    <w:p w14:paraId="0E74BC48" w14:textId="77777777" w:rsidR="006E2C6F" w:rsidRPr="00AB7652" w:rsidRDefault="006E2C6F" w:rsidP="006E2C6F">
      <w:r w:rsidRPr="00AB7652">
        <w:t xml:space="preserve">Крупный бизнес готов обсуждать использование налога на сверхприбыль компаний за предыдущие периоды в качестве дополнительного источника покрытия дефицита бюджета, сообщил глава Российского союза промышленников и предпринимателей (РСПП) Александр Шохин в кулуарах форума </w:t>
      </w:r>
      <w:r w:rsidRPr="006E2C6F">
        <w:rPr>
          <w:lang w:val="en-US"/>
        </w:rPr>
        <w:t>InfoSpace</w:t>
      </w:r>
      <w:r w:rsidRPr="00AB7652">
        <w:t xml:space="preserve">-2026. По его словам, этот вопрос обсуждался в ходе встречи крупного бизнеса с президентом России Владимиром Путиным в марте. Глава РСПП подчеркнул, что механизм </w:t>
      </w:r>
      <w:r w:rsidRPr="006E2C6F">
        <w:rPr>
          <w:lang w:val="en-US"/>
        </w:rPr>
        <w:t>windfall</w:t>
      </w:r>
      <w:r w:rsidRPr="00AB7652">
        <w:t xml:space="preserve"> </w:t>
      </w:r>
      <w:r w:rsidRPr="006E2C6F">
        <w:rPr>
          <w:lang w:val="en-US"/>
        </w:rPr>
        <w:t>tax</w:t>
      </w:r>
      <w:r w:rsidRPr="00AB7652">
        <w:t xml:space="preserve"> уже есть в Налоговом кодексе. По итогам съезда РСПП в марте Шохин говорил, что сейчас ограниченное число компаний с благоприятной конъюнктурой способны заработать "чуть больше". Однако нигде не наблюдается длительных и стабильных сверхдоходов, заключил он.</w:t>
      </w:r>
    </w:p>
    <w:p w14:paraId="2F67C969" w14:textId="77777777" w:rsidR="006E2C6F" w:rsidRPr="00AB7652" w:rsidRDefault="006E2C6F" w:rsidP="006E2C6F">
      <w:r w:rsidRPr="00AB7652">
        <w:t xml:space="preserve">В октябре 2024 г. законопроект о введении налога на сверхприбыль банков внесла группа депутатов во главе с лидером фракции "Справедливая Россия" Сергеем Мироновым. Глава ЦБ Эльвира Набиуллина тогда заявила, что введение такого налога для кредитных организаций может нанести ущерб экономике. По ее словам, прибыль банков направляется в основном на инвестиции и формирование капитала, который </w:t>
      </w:r>
      <w:r w:rsidRPr="00AB7652">
        <w:lastRenderedPageBreak/>
        <w:t>обеспечивает кредитование экономики. "Каждый изъятый рубль из капитала - это сокращение потенциала кредитования на 10 руб.", - подчеркивала председатель ЦБ. Министр финансов Антон Силуанов в октябре 2024 г. также заявил, что увеличение налоговой нагрузки на банки может негативно повлиять на их способность наращивать капитал и кредитовать экономику.</w:t>
      </w:r>
    </w:p>
    <w:p w14:paraId="3BA67DE9" w14:textId="77777777" w:rsidR="006E2C6F" w:rsidRPr="00AB7652" w:rsidRDefault="006E2C6F" w:rsidP="006E2C6F">
      <w:r w:rsidRPr="00AB7652">
        <w:t>Власти также прорабатывали меры дополнительного налога для цветной металлургии и золотодобычи, писал "Эксперт". При этом Сазанов в разговоре с "Ведомостями" в марте опровергал обсуждение вопроса дополнительных налоговых изъятий в отдельных секторах на фоне роста доходов.</w:t>
      </w:r>
    </w:p>
    <w:p w14:paraId="7D393965" w14:textId="77777777" w:rsidR="006E2C6F" w:rsidRPr="00AB7652" w:rsidRDefault="006E2C6F" w:rsidP="006E2C6F">
      <w:r w:rsidRPr="00AB7652">
        <w:t>Цены на золото и другие драгоценные и редкие металлы в этом году росли на фоне благоприятной внешней конъюнктуры. В частности, цена апрельского фьючерса на золото подскочила до $5404,1 в конце февраля после эскалации конфликта на Ближнем Востоке. В январе цены на золото были выше $5000 на фоне усиления геополитической напряженности в разных регионах мира и спекулятивных факторов. Кроме того, исторические рекорды обновила стоимость платины, палладия и меди.</w:t>
      </w:r>
    </w:p>
    <w:p w14:paraId="268DECE2" w14:textId="175BCB29" w:rsidR="006E2C6F" w:rsidRPr="00D6361A" w:rsidRDefault="006E2C6F" w:rsidP="006E2C6F">
      <w:r w:rsidRPr="00D6361A">
        <w:t>Дарья Мосолкина, Анастасия Бойко</w:t>
      </w:r>
    </w:p>
    <w:p w14:paraId="26DD85E8" w14:textId="77777777" w:rsidR="0008272B" w:rsidRPr="005E7D6A" w:rsidRDefault="0008272B" w:rsidP="0008272B">
      <w:pPr>
        <w:pStyle w:val="2"/>
      </w:pPr>
      <w:bookmarkStart w:id="124" w:name="_Toc99271711"/>
      <w:bookmarkStart w:id="125" w:name="_Toc99318657"/>
      <w:bookmarkStart w:id="126" w:name="_Toc227046878"/>
      <w:r w:rsidRPr="005E7D6A">
        <w:t>Монокль, 13.04.2026, Сезон IPO открыт</w:t>
      </w:r>
      <w:bookmarkEnd w:id="126"/>
    </w:p>
    <w:p w14:paraId="1B66DE7D" w14:textId="77777777" w:rsidR="0008272B" w:rsidRPr="005E7D6A" w:rsidRDefault="0008272B" w:rsidP="00832DC5">
      <w:pPr>
        <w:pStyle w:val="3"/>
      </w:pPr>
      <w:bookmarkStart w:id="127" w:name="_Toc227046879"/>
      <w:r w:rsidRPr="005E7D6A">
        <w:t>Первый в этом году эмитент выходит на Московскую биржу, и снова речь идет о компании из ИТ-сферы. B2B-РТС, крупнейшая электронная торговая платформа для бизнеса, начала сбор заявок.</w:t>
      </w:r>
      <w:bookmarkEnd w:id="127"/>
    </w:p>
    <w:p w14:paraId="547226A5" w14:textId="77777777" w:rsidR="0008272B" w:rsidRPr="005E7D6A" w:rsidRDefault="0008272B" w:rsidP="0008272B">
      <w:r w:rsidRPr="005E7D6A">
        <w:t>В рамках IPO инвесторам предложат 11,5% акционерного капитала, и заявленный диапазон означает, что она может получить до 2,4 млрд рублей, а вся компания может быть оценена в 20–21 млрд. Предусмотрен и локап-период. Он предполагает, что сама компания, продающие акционеры и прочие акционеры в лице менеджмента не будут продавать бумаги в течение полугода после размещения.</w:t>
      </w:r>
    </w:p>
    <w:p w14:paraId="3A415B7D" w14:textId="20A4BBE4" w:rsidR="0008272B" w:rsidRPr="005E7D6A" w:rsidRDefault="0008272B" w:rsidP="0008272B">
      <w:r w:rsidRPr="005E7D6A">
        <w:t xml:space="preserve">B2B‑РТС — цифровая площадка для компаний и государства, которая обеспечивает весь процесс закупок, от поиска поставщика до подписания договора. Образовалась она путем слияния профильных площадок. В 2021 году ООО </w:t>
      </w:r>
      <w:r w:rsidR="00990DC6">
        <w:t>«</w:t>
      </w:r>
      <w:r w:rsidRPr="005E7D6A">
        <w:t>РТС-тендер</w:t>
      </w:r>
      <w:r w:rsidR="00990DC6">
        <w:t>»</w:t>
      </w:r>
      <w:r w:rsidRPr="005E7D6A">
        <w:t xml:space="preserve"> купило торговую площадку B2B-Center, а в 2022-м уже объединенная компания приобрела еще одну торговую площадку — АО ОТС.</w:t>
      </w:r>
    </w:p>
    <w:p w14:paraId="785F9230" w14:textId="77777777" w:rsidR="0008272B" w:rsidRPr="005E7D6A" w:rsidRDefault="0008272B" w:rsidP="0008272B">
      <w:r w:rsidRPr="005E7D6A">
        <w:t>Доход формируется за счет транзакционной (в виде платы за победу в процедуре и тарифа на участие), подписочной (через абонентскую плату за доступ к площадке) и лицензионной моделей. Как отмечают в своем обзоре аналитики БКС, B2B-РТС уже не просто популярный сервис, а целая отраслевая экосистема. В группу входят собственные транзакционная платформа, маркетплейс/классифайд (позволяющие торговать сырьем, оборудованием, прочими товарами и услугами), вендор программного обеспечения и поставщик ERP-решений (для управления всеми бизнес-процессами). По оценке аналитиков БКС, подобная организация бизнеса позволит B2B-РТС удержать долю на растущем рынке электронных закупок объемом 37 трлн рублей и увеличить ее. Сейчас доля B2B-РТС в основных сегментах этого рынка составляет 38% или более, а в одном из них, 615-ПП (привлечения подрядчиков для капремонта многоквартирных домов через электронные аукционы), — целых 64%.</w:t>
      </w:r>
    </w:p>
    <w:p w14:paraId="05783C18" w14:textId="77777777" w:rsidR="0008272B" w:rsidRPr="005E7D6A" w:rsidRDefault="0008272B" w:rsidP="0008272B">
      <w:r w:rsidRPr="005E7D6A">
        <w:lastRenderedPageBreak/>
        <w:t>Совокупный доход компании (комиссионный доход от электронных площадок, выручка от решений и сервисов, а также доход от управления свободными деньгами) составил в 2025 году 9,37 млрд рублей, почти на 10% больше, чем в 2024-м. Чистая прибыль достигла 3,7 млрд, прибавив 5,7% за год, скорректированная EBITDA — 4,9 млрд (+5,9%). Кроме того, своим инвесторам компания обещает высокие дивиденды: дивидендная политика предусматривает выплату более 85% от чистой прибыли в 2026 году и свыше 80% — в 2027–2030-м, указывают эксперты БКС.</w:t>
      </w:r>
    </w:p>
    <w:p w14:paraId="0BF4B93F" w14:textId="6329C3D3" w:rsidR="003F5681" w:rsidRPr="00D6361A" w:rsidRDefault="00281458" w:rsidP="0008272B">
      <w:hyperlink r:id="rId44" w:history="1">
        <w:r w:rsidR="0008272B" w:rsidRPr="005E7D6A">
          <w:rPr>
            <w:rStyle w:val="a3"/>
          </w:rPr>
          <w:t>https://monocle.ru/monocle/2026/16/sezon-ipo-otkryt/</w:t>
        </w:r>
      </w:hyperlink>
    </w:p>
    <w:p w14:paraId="533A468F" w14:textId="52763BD5" w:rsidR="00AB7652" w:rsidRPr="00AB7652" w:rsidRDefault="00AB7652" w:rsidP="00AB7652">
      <w:pPr>
        <w:pStyle w:val="2"/>
      </w:pPr>
      <w:bookmarkStart w:id="128" w:name="_Toc227046880"/>
      <w:r w:rsidRPr="00AB7652">
        <w:t>Известия, 14.04.2026</w:t>
      </w:r>
      <w:r w:rsidRPr="00D6361A">
        <w:t xml:space="preserve">, </w:t>
      </w:r>
      <w:r w:rsidRPr="00AB7652">
        <w:t>Фондовый шум</w:t>
      </w:r>
      <w:bookmarkEnd w:id="128"/>
    </w:p>
    <w:p w14:paraId="32937257" w14:textId="77777777" w:rsidR="00AB7652" w:rsidRPr="00D6361A" w:rsidRDefault="00AB7652" w:rsidP="00AB7652">
      <w:pPr>
        <w:pStyle w:val="3"/>
      </w:pPr>
      <w:bookmarkStart w:id="129" w:name="_Toc227046881"/>
      <w:r w:rsidRPr="00AB7652">
        <w:t xml:space="preserve">Каждый девятый сигнал из </w:t>
      </w:r>
      <w:r w:rsidRPr="00AB7652">
        <w:rPr>
          <w:lang w:val="en-US"/>
        </w:rPr>
        <w:t>Telegram</w:t>
      </w:r>
      <w:r w:rsidRPr="00AB7652">
        <w:t>-каналов двигает рынок - в 11% случаев такие  рекомендации влияют на цены акций, показало исследование экспертов МГУ, которое  изучили "Известия".</w:t>
      </w:r>
      <w:bookmarkEnd w:id="129"/>
      <w:r w:rsidRPr="00AB7652">
        <w:t xml:space="preserve"> </w:t>
      </w:r>
    </w:p>
    <w:p w14:paraId="7DB1D002" w14:textId="08A16459" w:rsidR="00AB7652" w:rsidRPr="00AB7652" w:rsidRDefault="00AB7652" w:rsidP="00AB7652">
      <w:r w:rsidRPr="00AB7652">
        <w:t xml:space="preserve">Механика проста: популярный канал пишет "пора покупать" -  подписчики скупают бумаги, и котировки растут. На такие советы ориентируются  более 60% частных инвесторов, чем пользуются недобросовестные блогеры и авторы:  сначала они сами входят в актив, затем разгоняют спрос и продают дороже. В  апреле ФСБ за системное манипулирование рынком возбудила дела против владельцев  таких каналов. В ЦБ заверили, что эта работа продолжится. Как распознать  подобные схемы и что изменит усиление контроля - в материале "Известий".  ФСБ задержала трёх владельцев инвестиционных </w:t>
      </w:r>
      <w:r w:rsidRPr="00AB7652">
        <w:rPr>
          <w:lang w:val="en-US"/>
        </w:rPr>
        <w:t>Telegram</w:t>
      </w:r>
      <w:r w:rsidRPr="00AB7652">
        <w:t xml:space="preserve">-каналов, заподозрив их в  манипуляциях акциями российских компаний. По версии силовиков, в 2023-2024 годах  они использовали стратегию </w:t>
      </w:r>
      <w:r w:rsidRPr="00AB7652">
        <w:rPr>
          <w:lang w:val="en-US"/>
        </w:rPr>
        <w:t>Pump</w:t>
      </w:r>
      <w:r w:rsidRPr="00AB7652">
        <w:t xml:space="preserve"> &amp;</w:t>
      </w:r>
      <w:r w:rsidRPr="00AB7652">
        <w:rPr>
          <w:lang w:val="en-US"/>
        </w:rPr>
        <w:t>amp</w:t>
      </w:r>
      <w:r w:rsidRPr="00AB7652">
        <w:t xml:space="preserve">; </w:t>
      </w:r>
      <w:r w:rsidRPr="00AB7652">
        <w:rPr>
          <w:lang w:val="en-US"/>
        </w:rPr>
        <w:t>Dump</w:t>
      </w:r>
      <w:r w:rsidRPr="00AB7652">
        <w:t xml:space="preserve"> - искусственно разгоняли цену бумаг,  а затем продавали их на пике. Операции сопровождались публикациями с призывами  покупать или продавать активы, что существенно меняло котировки.  Речь идёт о каналах "РынкиДеньгиВласть | РДВ", "Волк с Мосбиржи" и "Сигналы  РЦБ". По данным Следственного комитета, фигуранты совершили более 55 тыс.  незаконных сделок с акциями и депозитарными расписками 19 крупных компаний на  Мосбирже. В ФСБ добавили, что они получили доход "в особо крупном размере",  однако сумму не раскрыли. По закону таковым считается ущерб от 15 млн рублей.  "Известия" направили запрос в службу.</w:t>
      </w:r>
    </w:p>
    <w:p w14:paraId="2985EACB" w14:textId="77777777" w:rsidR="00AB7652" w:rsidRPr="00AB7652" w:rsidRDefault="00AB7652" w:rsidP="00AB7652">
      <w:r w:rsidRPr="00AB7652">
        <w:t xml:space="preserve">Воздействие подобных сигналов на рынок подтверждается и исследованиями. В 11%  случаев публикации в </w:t>
      </w:r>
      <w:r w:rsidRPr="00AB7652">
        <w:rPr>
          <w:lang w:val="en-US"/>
        </w:rPr>
        <w:t>Telegram</w:t>
      </w:r>
      <w:r w:rsidRPr="00AB7652">
        <w:t xml:space="preserve"> могли влиять на доходность акций - к такому выводу  пришли эксперты экономического факультета МГУ Фёдор Бобровник, Ольга Виноградова  и Ашот Мирзоян. Их исследование опубликовано в "Вестнике Института экономики  РАН". Речь идёт о ситуациях, когда до публикации не наблюдается аномальной  доходности, но она возникает сразу после выхода сигнала.</w:t>
      </w:r>
    </w:p>
    <w:p w14:paraId="118D3036" w14:textId="77777777" w:rsidR="00AB7652" w:rsidRPr="00AB7652" w:rsidRDefault="00AB7652" w:rsidP="00AB7652">
      <w:r w:rsidRPr="00AB7652">
        <w:t xml:space="preserve">Анализ проводился по акциям семи крупных компаний, включая "Алросу", "Яндекс",  "Самолёт", Сбербанк, </w:t>
      </w:r>
      <w:r w:rsidRPr="00AB7652">
        <w:rPr>
          <w:lang w:val="en-US"/>
        </w:rPr>
        <w:t>Ozon</w:t>
      </w:r>
      <w:r w:rsidRPr="00AB7652">
        <w:t xml:space="preserve">, "Лукойл" и "Роснефть" (редакция запросила у них  комментарии). Для этого авторы изучили сигналы из пяти </w:t>
      </w:r>
      <w:r w:rsidRPr="00AB7652">
        <w:rPr>
          <w:lang w:val="en-US"/>
        </w:rPr>
        <w:t>Telegram</w:t>
      </w:r>
      <w:r w:rsidRPr="00AB7652">
        <w:t xml:space="preserve">-каналов с  аудиторией от 50- 100 тыс. человек, в частности "Аналитика от Чехова",  </w:t>
      </w:r>
      <w:r w:rsidRPr="00AB7652">
        <w:rPr>
          <w:lang w:val="en-US"/>
        </w:rPr>
        <w:t>ProfitGate</w:t>
      </w:r>
      <w:r w:rsidRPr="00AB7652">
        <w:t xml:space="preserve"> и "РынкиДеньгиВласть | РДВ", "Биржевик | Акции", "</w:t>
      </w:r>
      <w:r w:rsidRPr="00AB7652">
        <w:rPr>
          <w:lang w:val="en-US"/>
        </w:rPr>
        <w:t>E</w:t>
      </w:r>
      <w:r w:rsidRPr="00AB7652">
        <w:t>вгений Черных и  248".</w:t>
      </w:r>
    </w:p>
    <w:p w14:paraId="707F3F83" w14:textId="77777777" w:rsidR="00AB7652" w:rsidRPr="00AB7652" w:rsidRDefault="00AB7652" w:rsidP="00AB7652">
      <w:r w:rsidRPr="00AB7652">
        <w:t xml:space="preserve">Так, в ряде случаев по акциям "Самолёта", </w:t>
      </w:r>
      <w:r w:rsidRPr="00AB7652">
        <w:rPr>
          <w:lang w:val="en-US"/>
        </w:rPr>
        <w:t>Ozon</w:t>
      </w:r>
      <w:r w:rsidRPr="00AB7652">
        <w:t xml:space="preserve"> и "Лукойла" после рекомендаций  покупать фиксировалась положительная избыточная доходность. В то же время  </w:t>
      </w:r>
      <w:r w:rsidRPr="00AB7652">
        <w:lastRenderedPageBreak/>
        <w:t xml:space="preserve">призывы продавать по "Алросе", "Яндексу", </w:t>
      </w:r>
      <w:r w:rsidRPr="00AB7652">
        <w:rPr>
          <w:lang w:val="en-US"/>
        </w:rPr>
        <w:t>Ozon</w:t>
      </w:r>
      <w:r w:rsidRPr="00AB7652">
        <w:t xml:space="preserve"> и "Лукойлу" сопровождались  снижением котировок.</w:t>
      </w:r>
    </w:p>
    <w:p w14:paraId="5CB471C2" w14:textId="77777777" w:rsidR="00AB7652" w:rsidRPr="003F5681" w:rsidRDefault="00AB7652" w:rsidP="00AB7652">
      <w:r w:rsidRPr="00AB7652">
        <w:t xml:space="preserve">Авторы исследования подчёркивают: в 2025 году доля частных инвесторов в обороте  акций на Мосбирже достигла 71%. Хотя отдельные игроки обладают небольшими  капиталами, их массовые и скоординированные действия способны влиять на рынок.  </w:t>
      </w:r>
      <w:r w:rsidRPr="003F5681">
        <w:t>Это ставит вопрос о границе между коллективным поведением и манипуляцией.  В начале апреля директор департамента инфраструктуры финансового рынка Банка  России Кирилл Пронин сообщил, что регулятор проверяет блогеров на предмет  подобных нарушений. Он указал на "вопиющие случаи", когда автор канала сначала  покупает актив, затем публикует прогноз о его росте, после чего продаёт бумаги  на фоне повышения цены.</w:t>
      </w:r>
    </w:p>
    <w:p w14:paraId="117D1258" w14:textId="77777777" w:rsidR="00AB7652" w:rsidRPr="003F5681" w:rsidRDefault="00AB7652" w:rsidP="00AB7652">
      <w:r w:rsidRPr="003F5681">
        <w:t>ЦБ отмечает рост недобросовестной активности со стороны финансовых блогеров,  сказали "Известиям" в пресс-службе регулятора. Всё чаще распространяются ложная  информация и призывы к сделкам с ценными бумагами. Такие авторы могут  использовать действия подписчиков для собственной выгоды, при этом их  рекомендации не всегда соответствуют реальности, но влияют на поведение  инвесторов, отметили в Банке России.</w:t>
      </w:r>
    </w:p>
    <w:p w14:paraId="06357EE8" w14:textId="77777777" w:rsidR="00AB7652" w:rsidRPr="003F5681" w:rsidRDefault="00AB7652" w:rsidP="00AB7652">
      <w:r w:rsidRPr="003F5681">
        <w:t xml:space="preserve">Там подчеркнули, что регулятор постоянно отслеживает биржевые торги и применяет  системы для выявления подозрительных операций, в том числе связанных с  </w:t>
      </w:r>
      <w:r w:rsidRPr="00AB7652">
        <w:rPr>
          <w:lang w:val="en-US"/>
        </w:rPr>
        <w:t>Telegram</w:t>
      </w:r>
      <w:r w:rsidRPr="003F5681">
        <w:t>-каналами.</w:t>
      </w:r>
    </w:p>
    <w:p w14:paraId="4D5241F4" w14:textId="77777777" w:rsidR="00AB7652" w:rsidRPr="003F5681" w:rsidRDefault="00AB7652" w:rsidP="00AB7652">
      <w:r w:rsidRPr="003F5681">
        <w:t>В ЦБ добавили: нарушители должны понимать неизбежность наказания. Банк России  продолжит выявлять случаи манипулирования рынком, заверили там.</w:t>
      </w:r>
    </w:p>
    <w:p w14:paraId="67B905E7" w14:textId="77777777" w:rsidR="00AB7652" w:rsidRPr="003F5681" w:rsidRDefault="00AB7652" w:rsidP="00AB7652">
      <w:r w:rsidRPr="003F5681">
        <w:t xml:space="preserve">Подобные истории уже фиксировались ранее. В 2024-м ЦБ выявил схему  манипулирования рынком, организованную автором канала </w:t>
      </w:r>
      <w:r w:rsidRPr="00AB7652">
        <w:rPr>
          <w:lang w:val="en-US"/>
        </w:rPr>
        <w:t>Fibo</w:t>
      </w:r>
      <w:r w:rsidRPr="003F5681">
        <w:t xml:space="preserve"> </w:t>
      </w:r>
      <w:r w:rsidRPr="00AB7652">
        <w:rPr>
          <w:lang w:val="en-US"/>
        </w:rPr>
        <w:t>Trade</w:t>
      </w:r>
      <w:r w:rsidRPr="003F5681">
        <w:t xml:space="preserve"> Борисом  Смирновым. По данным регулятора, он искусственно завышал цены низколиквидных  акций и публиковал вводящую в заблуждение информацию о сделках. В результате его  привлекли к административной ответственности.</w:t>
      </w:r>
    </w:p>
    <w:p w14:paraId="40246E12" w14:textId="77777777" w:rsidR="00AB7652" w:rsidRPr="003F5681" w:rsidRDefault="00AB7652" w:rsidP="00AB7652">
      <w:r w:rsidRPr="00AB7652">
        <w:rPr>
          <w:lang w:val="en-US"/>
        </w:rPr>
        <w:t>E</w:t>
      </w:r>
      <w:r w:rsidRPr="003F5681">
        <w:t xml:space="preserve">щё раньше ЦБ выявил манипуляции с акциями "Саратовэнерго" через </w:t>
      </w:r>
      <w:r w:rsidRPr="00AB7652">
        <w:rPr>
          <w:lang w:val="en-US"/>
        </w:rPr>
        <w:t>Telegram</w:t>
      </w:r>
      <w:r w:rsidRPr="003F5681">
        <w:t xml:space="preserve">. В  2018-2021 годах в чате </w:t>
      </w:r>
      <w:r w:rsidRPr="00AB7652">
        <w:rPr>
          <w:lang w:val="en-US"/>
        </w:rPr>
        <w:t>PInvest</w:t>
      </w:r>
      <w:r w:rsidRPr="003F5681">
        <w:t xml:space="preserve"> </w:t>
      </w:r>
      <w:r w:rsidRPr="00AB7652">
        <w:rPr>
          <w:lang w:val="en-US"/>
        </w:rPr>
        <w:t>Group</w:t>
      </w:r>
      <w:r w:rsidRPr="003F5681">
        <w:t xml:space="preserve"> публиковались инструкции для инвесторов:  какие бумаги покупать, когда и по какой цене продавать. Это фактически  координировало их действия на рынке, напомнила доцент кафедры мировых финансовых  рынков и финтеха РЭУ им. Г.В. Плеханова Юлия Мягкова.</w:t>
      </w:r>
    </w:p>
    <w:p w14:paraId="1F014278" w14:textId="509F8BBE" w:rsidR="00AB7652" w:rsidRPr="00D6361A" w:rsidRDefault="00AB7652" w:rsidP="00AB7652">
      <w:r w:rsidRPr="003F5681">
        <w:t xml:space="preserve">Большинство частных инвесторов в России ориентируются на сигналы из соцсетей. По  данным ЦБ со ссылкой на опрос НАФИ за 2025 год, 37% принимают решения на основе  информации из </w:t>
      </w:r>
      <w:r w:rsidRPr="00AB7652">
        <w:rPr>
          <w:lang w:val="en-US"/>
        </w:rPr>
        <w:t>Telegram</w:t>
      </w:r>
      <w:r w:rsidRPr="003F5681">
        <w:t xml:space="preserve">-каналов, ещё 29% - по рекомендациям блогеров из того же  мессенджера, напомнила ведущий аналитик </w:t>
      </w:r>
      <w:r w:rsidRPr="00AB7652">
        <w:rPr>
          <w:lang w:val="en-US"/>
        </w:rPr>
        <w:t>Freedom</w:t>
      </w:r>
      <w:r w:rsidRPr="003F5681">
        <w:t xml:space="preserve"> </w:t>
      </w:r>
      <w:r w:rsidRPr="00AB7652">
        <w:rPr>
          <w:lang w:val="en-US"/>
        </w:rPr>
        <w:t>Finance</w:t>
      </w:r>
      <w:r w:rsidRPr="003F5681">
        <w:t xml:space="preserve"> </w:t>
      </w:r>
      <w:r w:rsidRPr="00AB7652">
        <w:rPr>
          <w:lang w:val="en-US"/>
        </w:rPr>
        <w:t>Global</w:t>
      </w:r>
      <w:r w:rsidRPr="003F5681">
        <w:t xml:space="preserve"> Наталья  Мильчакова.</w:t>
      </w:r>
    </w:p>
    <w:p w14:paraId="4D1212CE" w14:textId="72846CC0" w:rsidR="000126C5" w:rsidRPr="00AA1632" w:rsidRDefault="000126C5" w:rsidP="000126C5">
      <w:pPr>
        <w:pStyle w:val="2"/>
      </w:pPr>
      <w:bookmarkStart w:id="130" w:name="_Toc227046882"/>
      <w:r w:rsidRPr="00AA1632">
        <w:lastRenderedPageBreak/>
        <w:t>Коммерсантъ, 14.04.2026, Работа со всех сторон</w:t>
      </w:r>
      <w:bookmarkEnd w:id="130"/>
    </w:p>
    <w:p w14:paraId="3EE9E2FF" w14:textId="77777777" w:rsidR="000126C5" w:rsidRPr="00AA1632" w:rsidRDefault="000126C5" w:rsidP="000126C5">
      <w:pPr>
        <w:pStyle w:val="3"/>
      </w:pPr>
      <w:bookmarkStart w:id="131" w:name="_Toc227046883"/>
      <w:r w:rsidRPr="00AA1632">
        <w:t>Власти будут усиливать контроль за неформальной занятостью, работодатели продолжат добиваться большей гибкости в регулировании отношений со своими сотрудниками, а профсоюзы намерены защищать обделенных социальными правами «платформенных» работников. Такие выводы можно было сделать из прошедшей в Совете федерации дискуссии, поводом для которой стало 25-летие российского Трудового кодекса.</w:t>
      </w:r>
      <w:bookmarkEnd w:id="131"/>
    </w:p>
    <w:p w14:paraId="2DB61E90" w14:textId="77777777" w:rsidR="000126C5" w:rsidRPr="00AA1632" w:rsidRDefault="000126C5" w:rsidP="000126C5">
      <w:r w:rsidRPr="00AA1632">
        <w:t>Взгляды трех сторон социального партнерства «правительство — работодатели — профсоюзы» на действующий уже четверть века Трудовой кодекс были представлены в ходе прошедшего 13 апреля в Совете федерации заседания круглого стола «Трудовой кодекс РФ: 25 лет. Путь трансформации трудовых отношений и перспективы развития».</w:t>
      </w:r>
    </w:p>
    <w:p w14:paraId="3EBF508E" w14:textId="77777777" w:rsidR="000126C5" w:rsidRPr="00AA1632" w:rsidRDefault="000126C5" w:rsidP="000126C5">
      <w:r w:rsidRPr="00AA1632">
        <w:t>Замдиректора департамента оплаты труда, трудовых отношений и социального партнерства Минтруда Татьяна Маленко отметила, что в принятый в 2001 году ТК не раз вносились поправки, подстраивающие его под происходящие перемены. «Необходимость в них возникала по мере изменения ситуации на российском рынке труда, который за это время был как трудодефицитным, так и трудоизбыточным»,— напомнила представитель ведомства (уровень безработицы в этот период менялся внутри максимума в 8,2% в 2008 году и минимума в 2,4% в 2025-м).</w:t>
      </w:r>
    </w:p>
    <w:p w14:paraId="4C82340C" w14:textId="77777777" w:rsidR="000126C5" w:rsidRPr="00AA1632" w:rsidRDefault="000126C5" w:rsidP="000126C5">
      <w:r w:rsidRPr="00AA1632">
        <w:t>Важным достижением в Минтруде считают реализацию положений ст. 133 ТК о сумме минимального размера оплаты (МРОТ), которая должна быть не ниже прожиточного минимума.</w:t>
      </w:r>
    </w:p>
    <w:p w14:paraId="3A138FBE" w14:textId="77777777" w:rsidR="000126C5" w:rsidRPr="00AA1632" w:rsidRDefault="000126C5" w:rsidP="000126C5">
      <w:r w:rsidRPr="00AA1632">
        <w:t>«Сейчас МРОТ выше прожиточного минимума более чем на треть, что позволяет обеспечить защиту заработка населения даже с минимальными доходами»,— отметила Татьяны Маленко.</w:t>
      </w:r>
    </w:p>
    <w:p w14:paraId="1B7E4EA2" w14:textId="77777777" w:rsidR="000126C5" w:rsidRPr="00AA1632" w:rsidRDefault="000126C5" w:rsidP="000126C5">
      <w:r w:rsidRPr="00AA1632">
        <w:t>По части дальнейшего улучшения трудового законодательства министерство считает правильным наделить Роструд правом обращаться в суд при выявлении некорректно оформленных трудовых отношений. Ранее Владимир Путин поручил правительству до 1 июля 2026 года подготовить такие поправки — речь идеи об изменении гражданско-правовых договоров на трудовые, когда выясняется, что соглашения с самозанятыми или другими подрядчиками фактически скрывают трудовые отношения.</w:t>
      </w:r>
    </w:p>
    <w:p w14:paraId="579B51D3" w14:textId="77777777" w:rsidR="000126C5" w:rsidRPr="00AA1632" w:rsidRDefault="000126C5" w:rsidP="000126C5">
      <w:r w:rsidRPr="00AA1632">
        <w:t>И. о. гендиректора ФГБУ ВНИИ труда Минтруда Владимир Смирнов важным изменением в нормотворчестве назвал решение Конституционного суда, который в 2017 году запретил при исчислении размера МРОТ включать в него различные стимулирующие выплаты. Он напомнил, что МРОТ можно устанавливать на уровне выше федерального, включив соответствующие обязательства компаний в региональные отраслевые соглашения, но в половине субъектов РФ такого не происходит.</w:t>
      </w:r>
    </w:p>
    <w:p w14:paraId="7C9EF599" w14:textId="77777777" w:rsidR="000126C5" w:rsidRPr="00AA1632" w:rsidRDefault="000126C5" w:rsidP="000126C5">
      <w:r w:rsidRPr="00AA1632">
        <w:t>Представлявший на заседании работодателей заместитель управляющего директора управления рынка труда и социального партнерства РСПП Роман Страхов высказался за пересмотр некоторых положений ТК, с тем чтобы сделать регулирование более гибким. Сейчас, по его словам, у работодателей «особенно востребованы инструменты оптимизации управления рабочей силой». Недавно правительство уже поддержало инициативу РСПП в этой области об увеличении верхнего лимита сверхурочных часов рабочего времени (см. “Ъ” от 10 февраля).</w:t>
      </w:r>
    </w:p>
    <w:p w14:paraId="7940E8A3" w14:textId="77777777" w:rsidR="000126C5" w:rsidRPr="00AA1632" w:rsidRDefault="000126C5" w:rsidP="000126C5">
      <w:r w:rsidRPr="00AA1632">
        <w:lastRenderedPageBreak/>
        <w:t>Представлявший профсоюзы руководитель правового департамента аппарата ФНПР Яков Купреев сообщил, что объединения работников сейчас более всего беспокоят права работающих через цифровые платформы. «Эта категория не имеет сейчас положенных социальных гарантий. Поэтому мы разработали собственную версию посвященной им главы ТК и в декабре представили ее сторонам социального партнерства»,— сообщил представитель ФНПР. Речь идет о законопроекте, вводящем в ТК понятие «платформенный работник», и детально описывающем случаи, когда отношения с ним необходимо признать трудовыми.</w:t>
      </w:r>
    </w:p>
    <w:p w14:paraId="473DC0A0" w14:textId="4A29B15F" w:rsidR="000126C5" w:rsidRPr="00D6361A" w:rsidRDefault="000126C5" w:rsidP="000126C5">
      <w:r w:rsidRPr="00D6361A">
        <w:t>Анастасия Мануйлова</w:t>
      </w:r>
    </w:p>
    <w:p w14:paraId="2884ECFE" w14:textId="1DBB8D3A" w:rsidR="00911184" w:rsidRPr="005E7D6A" w:rsidRDefault="00911184" w:rsidP="00911184">
      <w:r w:rsidRPr="005E7D6A">
        <w:t xml:space="preserve"> </w:t>
      </w:r>
    </w:p>
    <w:p w14:paraId="77C2F831" w14:textId="0C8AD069" w:rsidR="00076784" w:rsidRPr="005E7D6A" w:rsidRDefault="00076784" w:rsidP="00076784">
      <w:pPr>
        <w:pStyle w:val="2"/>
      </w:pPr>
      <w:bookmarkStart w:id="132" w:name="_Toc227046884"/>
      <w:r w:rsidRPr="005E7D6A">
        <w:t xml:space="preserve">РБК, 13.04.2026, Социологи выявили у россиян </w:t>
      </w:r>
      <w:r w:rsidR="00990DC6">
        <w:t>«</w:t>
      </w:r>
      <w:r w:rsidRPr="005E7D6A">
        <w:t>маркер инфляционной тревожности</w:t>
      </w:r>
      <w:r w:rsidR="00990DC6">
        <w:t>»</w:t>
      </w:r>
      <w:bookmarkEnd w:id="132"/>
    </w:p>
    <w:p w14:paraId="0DB85BDA" w14:textId="5811C527" w:rsidR="00076784" w:rsidRPr="005E7D6A" w:rsidRDefault="00076784" w:rsidP="00832DC5">
      <w:pPr>
        <w:pStyle w:val="3"/>
      </w:pPr>
      <w:bookmarkStart w:id="133" w:name="_Toc227046885"/>
      <w:r w:rsidRPr="005E7D6A">
        <w:t xml:space="preserve">Около 82% россиян считают, что в ближайший год цены на ЖКХ и еду будут расти быстрее их доходов, показал опрос </w:t>
      </w:r>
      <w:r w:rsidR="00990DC6">
        <w:t>«</w:t>
      </w:r>
      <w:r w:rsidRPr="005E7D6A">
        <w:t>Платформы</w:t>
      </w:r>
      <w:r w:rsidR="00990DC6">
        <w:t>»</w:t>
      </w:r>
      <w:r w:rsidRPr="005E7D6A">
        <w:t>. При этом каждый пятый россиянин ждет позитивных изменений в экономике</w:t>
      </w:r>
      <w:bookmarkEnd w:id="133"/>
    </w:p>
    <w:p w14:paraId="74A86AF9" w14:textId="529480CD" w:rsidR="00076784" w:rsidRPr="005E7D6A" w:rsidRDefault="00076784" w:rsidP="00076784">
      <w:r w:rsidRPr="005E7D6A">
        <w:t xml:space="preserve">Большинство россиян — 82% — тревожатся по поводу экономической ситуации в стране и считают, что их доходы в ближайший год будут расти медленнее, чем цены на питание и услуги ЖКХ. Среди них 28% уверены, что это точно будет так. Об этом говорится в первом ежеквартальном исследовании ЦСП </w:t>
      </w:r>
      <w:r w:rsidR="00990DC6">
        <w:t>«</w:t>
      </w:r>
      <w:r w:rsidRPr="005E7D6A">
        <w:t>Платформа</w:t>
      </w:r>
      <w:r w:rsidR="00990DC6">
        <w:t>»</w:t>
      </w:r>
      <w:r w:rsidRPr="005E7D6A">
        <w:t xml:space="preserve"> и компании </w:t>
      </w:r>
      <w:r w:rsidR="00990DC6">
        <w:t>«</w:t>
      </w:r>
      <w:r w:rsidRPr="005E7D6A">
        <w:t>ОнИн</w:t>
      </w:r>
      <w:r w:rsidR="00990DC6">
        <w:t>»</w:t>
      </w:r>
      <w:r w:rsidRPr="005E7D6A">
        <w:t xml:space="preserve"> под названием </w:t>
      </w:r>
      <w:r w:rsidR="00990DC6">
        <w:t>«</w:t>
      </w:r>
      <w:r w:rsidRPr="005E7D6A">
        <w:t>Карта веры и надежд</w:t>
      </w:r>
      <w:r w:rsidR="00990DC6">
        <w:t>»</w:t>
      </w:r>
      <w:r w:rsidRPr="005E7D6A">
        <w:t xml:space="preserve"> (есть у РБК).</w:t>
      </w:r>
    </w:p>
    <w:p w14:paraId="7C1CB5CF" w14:textId="238869EE" w:rsidR="00076784" w:rsidRPr="005E7D6A" w:rsidRDefault="00990DC6" w:rsidP="00076784">
      <w:r>
        <w:t>«</w:t>
      </w:r>
      <w:r w:rsidR="00076784" w:rsidRPr="005E7D6A">
        <w:t>Такая уверенность является ключевым маркером инфляционной тревожности и отражает фундаментальное недоверие к возможности личных доходов компенсировать удорожание жизни</w:t>
      </w:r>
      <w:r>
        <w:t>»</w:t>
      </w:r>
      <w:r w:rsidR="00076784" w:rsidRPr="005E7D6A">
        <w:t>, — утверждают авторы опроса.</w:t>
      </w:r>
    </w:p>
    <w:p w14:paraId="0FBE0DC2" w14:textId="7A78A4CA" w:rsidR="00076784" w:rsidRPr="005E7D6A" w:rsidRDefault="00076784" w:rsidP="00076784">
      <w:r w:rsidRPr="005E7D6A">
        <w:rPr>
          <w:noProof/>
        </w:rPr>
        <w:lastRenderedPageBreak/>
        <w:drawing>
          <wp:inline distT="0" distB="0" distL="0" distR="0" wp14:anchorId="4CC8BE82" wp14:editId="55C86181">
            <wp:extent cx="5760085" cy="7279640"/>
            <wp:effectExtent l="0" t="0" r="0" b="0"/>
            <wp:docPr id="33503251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760085" cy="7279640"/>
                    </a:xfrm>
                    <a:prstGeom prst="rect">
                      <a:avLst/>
                    </a:prstGeom>
                    <a:noFill/>
                    <a:ln>
                      <a:noFill/>
                    </a:ln>
                  </pic:spPr>
                </pic:pic>
              </a:graphicData>
            </a:graphic>
          </wp:inline>
        </w:drawing>
      </w:r>
    </w:p>
    <w:p w14:paraId="7477C101" w14:textId="77777777" w:rsidR="00076784" w:rsidRPr="005E7D6A" w:rsidRDefault="00076784" w:rsidP="00076784">
      <w:r w:rsidRPr="005E7D6A">
        <w:t>Опрос был проведен в марте среди 1600 респондентов старше 18 лет, подобранных по социально-демографическим параметрам.</w:t>
      </w:r>
    </w:p>
    <w:p w14:paraId="3134387A" w14:textId="77777777" w:rsidR="00076784" w:rsidRPr="005E7D6A" w:rsidRDefault="00076784" w:rsidP="00076784">
      <w:r w:rsidRPr="005E7D6A">
        <w:t xml:space="preserve">77% считают, что в ближайший год контроль над соцсетями и медиа не ослабнет (из них 19% полностью уверены в этом). Еще 66% опрошенных верят, что качество и </w:t>
      </w:r>
      <w:r w:rsidRPr="005E7D6A">
        <w:lastRenderedPageBreak/>
        <w:t>доступность медпомощи по их месту жительства не улучшится, а 70% убеждены, что за год не удастся решить проблему кибермошенничества.</w:t>
      </w:r>
    </w:p>
    <w:p w14:paraId="3B677690" w14:textId="0DFE141E" w:rsidR="00076784" w:rsidRPr="005E7D6A" w:rsidRDefault="00076784" w:rsidP="00076784">
      <w:r w:rsidRPr="005E7D6A">
        <w:t xml:space="preserve">Скорее недовольны россияне и ситуацией в мире в целом. Согласно опросу, 78% респондентов склонны негативно оценивать ее. </w:t>
      </w:r>
      <w:r w:rsidR="00990DC6">
        <w:t>«</w:t>
      </w:r>
      <w:r w:rsidRPr="005E7D6A">
        <w:t>Респонденты сохраняют высокий уровень удовлетворенности в тех сферах, которые находятся под их непосредственным контролем (личная жизнь, работа), но демонстрируют выраженную тревожность и пессимизм в отношении внешних, неуправляемых процессов</w:t>
      </w:r>
      <w:r w:rsidR="00990DC6">
        <w:t>»</w:t>
      </w:r>
      <w:r w:rsidRPr="005E7D6A">
        <w:t>, — делают вывод авторы опроса.</w:t>
      </w:r>
    </w:p>
    <w:p w14:paraId="0B3C4EC7" w14:textId="77777777" w:rsidR="00076784" w:rsidRPr="005E7D6A" w:rsidRDefault="00076784" w:rsidP="00076784">
      <w:r w:rsidRPr="005E7D6A">
        <w:t>В то же время положение дел в экономике на ближайший год треть опрошенных оценили как среднее. По мнению трети респондентов, следующий период будет и не хорошим, но и не плохим. Хорошего в экономике ждут 19%, плохого — 8%. Значительная часть россиян не связывают будущее экономики с собственными усилиями, а приписывают его внешним обстоятельствам, не подконтрольным им.</w:t>
      </w:r>
    </w:p>
    <w:p w14:paraId="3A5AD0E9" w14:textId="2E0AA3BD" w:rsidR="0008272B" w:rsidRPr="005E7D6A" w:rsidRDefault="00281458" w:rsidP="00076784">
      <w:hyperlink r:id="rId46" w:history="1">
        <w:r w:rsidR="00076784" w:rsidRPr="005E7D6A">
          <w:rPr>
            <w:rStyle w:val="a3"/>
          </w:rPr>
          <w:t>https://www.rbc.ru/society/13/04/2026/69d907b89a794723b16fe1ec</w:t>
        </w:r>
      </w:hyperlink>
    </w:p>
    <w:p w14:paraId="6B4318E1" w14:textId="77777777" w:rsidR="00BB306C" w:rsidRPr="005E7D6A" w:rsidRDefault="00BB306C" w:rsidP="00BB306C">
      <w:pPr>
        <w:pStyle w:val="2"/>
      </w:pPr>
      <w:bookmarkStart w:id="134" w:name="_Toc227046886"/>
      <w:r w:rsidRPr="005E7D6A">
        <w:t>Комсомольская правда, 13.04.2026, Сколько нужно накопить, чтобы не работать: раскрыта формула подсчета</w:t>
      </w:r>
      <w:bookmarkEnd w:id="134"/>
    </w:p>
    <w:p w14:paraId="081E6BC0" w14:textId="77777777" w:rsidR="00BB306C" w:rsidRPr="005E7D6A" w:rsidRDefault="00BB306C" w:rsidP="00832DC5">
      <w:pPr>
        <w:pStyle w:val="3"/>
      </w:pPr>
      <w:bookmarkStart w:id="135" w:name="_Toc227046887"/>
      <w:r w:rsidRPr="005E7D6A">
        <w:t>Идея перестать зависеть от зарплаты и жить на накопления очень прельщает. Многие хотят понять, реально ли перестать работать в 35-40 лет и жить на накопления. Руководитель Национального центра финансовой грамотности Анна Деньгина рассказала KP.RU, по какой формуле можно рассчитать нужный капитал для такого сценария.</w:t>
      </w:r>
      <w:bookmarkEnd w:id="135"/>
    </w:p>
    <w:p w14:paraId="1218498B" w14:textId="16850797" w:rsidR="00BB306C" w:rsidRPr="005E7D6A" w:rsidRDefault="00990DC6" w:rsidP="00BB306C">
      <w:r>
        <w:t>«</w:t>
      </w:r>
      <w:r w:rsidR="00BB306C" w:rsidRPr="005E7D6A">
        <w:t>Есть такое правило 25 лет. Нужно свои ежемесячные расходы умножить на 12 и на 25. То есть, в общей сложности на 300. К примеру, если вы тратите 100 000 рублей в месяц, нужен капитал в 30 миллионов рублей. Если 150 тысяч, то 45 миллионов</w:t>
      </w:r>
      <w:r>
        <w:t>»</w:t>
      </w:r>
      <w:r w:rsidR="00BB306C" w:rsidRPr="005E7D6A">
        <w:t>, – поделилась эксперт.</w:t>
      </w:r>
    </w:p>
    <w:p w14:paraId="48CA1417" w14:textId="566668D5" w:rsidR="00BB306C" w:rsidRPr="005E7D6A" w:rsidRDefault="00BB306C" w:rsidP="00BB306C">
      <w:r w:rsidRPr="005E7D6A">
        <w:t xml:space="preserve">Специалист пояснила, что логика расчета основана на предположении. Если капитал приносит около 4% годовых в реальном выражении, то есть с учетом инфляции, при разумных расходах деньги могут не заканчиваться. Именно поэтому используется правило </w:t>
      </w:r>
      <w:r w:rsidR="00990DC6">
        <w:t>«</w:t>
      </w:r>
      <w:r w:rsidRPr="005E7D6A">
        <w:t>25 лет</w:t>
      </w:r>
      <w:r w:rsidR="00990DC6">
        <w:t>»</w:t>
      </w:r>
      <w:r w:rsidRPr="005E7D6A">
        <w:t>.</w:t>
      </w:r>
    </w:p>
    <w:p w14:paraId="0B7191D9" w14:textId="77777777" w:rsidR="00BB306C" w:rsidRPr="005E7D6A" w:rsidRDefault="00BB306C" w:rsidP="00BB306C">
      <w:r w:rsidRPr="005E7D6A">
        <w:t>У чиновника, засудившего пенсионерку за клевету, конфискуют добро на четверть миллиарда: но люди в городе считают его лучшим</w:t>
      </w:r>
    </w:p>
    <w:p w14:paraId="1EF4DCFE" w14:textId="77777777" w:rsidR="00BB306C" w:rsidRPr="005E7D6A" w:rsidRDefault="00BB306C" w:rsidP="00BB306C">
      <w:r w:rsidRPr="005E7D6A">
        <w:t>Она также отметила, что при росте цен примерно на 6% в год доходность вложений должна быть не ниже 10% годовых, а лучше – около 11-12%, чтобы учитывать налоги и сохранять реальную прибыль. Сейчас банковские вклады в России в среднем дают 11-14% годовых, поэтому расчеты в целом соответствуют текущей ситуации на рынке.</w:t>
      </w:r>
    </w:p>
    <w:p w14:paraId="32CEC7BA" w14:textId="77777777" w:rsidR="00BB306C" w:rsidRPr="005E7D6A" w:rsidRDefault="00BB306C" w:rsidP="00BB306C">
      <w:r w:rsidRPr="005E7D6A">
        <w:t>Ранее финансист Мария Ермилова рассказала, как правильно начать формировать финансовую подушку безопасности. Она уточнила, что минимальный размер накоплений должен составлять от трех до шести месячных расходов.</w:t>
      </w:r>
    </w:p>
    <w:p w14:paraId="44372311" w14:textId="69EE1588" w:rsidR="001C3C3F" w:rsidRPr="005E7D6A" w:rsidRDefault="00281458" w:rsidP="00BB306C">
      <w:hyperlink r:id="rId47" w:history="1">
        <w:r w:rsidR="00BB306C" w:rsidRPr="005E7D6A">
          <w:rPr>
            <w:rStyle w:val="a3"/>
          </w:rPr>
          <w:t>https://www.kp.ru/online/news/6913397/</w:t>
        </w:r>
      </w:hyperlink>
    </w:p>
    <w:p w14:paraId="24ADCA94" w14:textId="587C0CF6" w:rsidR="00507124" w:rsidRDefault="00507124" w:rsidP="00507124">
      <w:pPr>
        <w:pStyle w:val="2"/>
      </w:pPr>
      <w:bookmarkStart w:id="136" w:name="_Toc227046888"/>
      <w:r>
        <w:lastRenderedPageBreak/>
        <w:t>ИА Cursor, 13.04.2026</w:t>
      </w:r>
      <w:r w:rsidRPr="00507124">
        <w:t>,</w:t>
      </w:r>
      <w:r>
        <w:t xml:space="preserve"> Сколько зумеров не справляются без денег родителей - исследование</w:t>
      </w:r>
      <w:bookmarkEnd w:id="136"/>
    </w:p>
    <w:p w14:paraId="79B9B9C5" w14:textId="77777777" w:rsidR="00507124" w:rsidRDefault="00507124" w:rsidP="00507124">
      <w:pPr>
        <w:pStyle w:val="3"/>
      </w:pPr>
      <w:bookmarkStart w:id="137" w:name="_Toc227046889"/>
      <w:r>
        <w:t>Современная молодежь задерживается под родительским крылом дольше, чем предыдущие поколения. Исследования показывают, что представители поколения Z нуждаются в семейных дотациях даже в том возрасте, когда их отцы и матери уже вовсю строили карьеру и быт самостоятельно. Согласно данным Wells Fargo Money Study 2026 года, финансовая пуповина не разорвана у двух третей молодых людей в возрасте от 18 до 28 лет.</w:t>
      </w:r>
      <w:bookmarkEnd w:id="137"/>
    </w:p>
    <w:p w14:paraId="6518C602" w14:textId="77777777" w:rsidR="00507124" w:rsidRDefault="00507124" w:rsidP="00507124">
      <w:r>
        <w:t>Об этом сообщает Antena3.</w:t>
      </w:r>
    </w:p>
    <w:p w14:paraId="027115EB" w14:textId="77777777" w:rsidR="00507124" w:rsidRDefault="00507124" w:rsidP="00507124">
      <w:r>
        <w:t>Хотя такая поддержка призвана стать трамплином к самостоятельности, она часто превращается в испытание для обеих сторон. Родители вынуждены жертвовать своим комфортом и сбережениями, а дети рискуют превратить помощь в привычный стиль жизни.</w:t>
      </w:r>
    </w:p>
    <w:p w14:paraId="47628E05" w14:textId="77777777" w:rsidR="00507124" w:rsidRDefault="00507124" w:rsidP="00507124">
      <w:r>
        <w:t>Дотации как план, а не как привычка</w:t>
      </w:r>
    </w:p>
    <w:p w14:paraId="2AEF31C2" w14:textId="77777777" w:rsidR="00507124" w:rsidRDefault="00507124" w:rsidP="00507124">
      <w:r>
        <w:t>Финансовые эксперты подчеркивают, что родительские вливания должны иметь четкую цель и сроки. Дуглас Бонепарт из компании Bone Fide Wealth отмечает, что поддержка после 20 лет стала социально приемлемой, особенно если она помогает получить образование или справиться с непомерно дорогой арендой жилья. Однако важно воспринимать эти деньги как временный инструмент, а не как постоянный источник дохода.</w:t>
      </w:r>
    </w:p>
    <w:p w14:paraId="3554A516" w14:textId="77777777" w:rsidR="00507124" w:rsidRDefault="00507124" w:rsidP="00507124">
      <w:r>
        <w:t>Социолог Елена ван Сти из Гарвардского университета указывает, что помощь может быть разной: от совместной оплаты аренды до покупки автомобиля в рассрочку внутри семьи. В состоятельных кругах родители часто придумывают сложные схемы структурирования помощи, чтобы она не выглядела как простое содержание и была психологически комфортнее для ребенка.</w:t>
      </w:r>
    </w:p>
    <w:p w14:paraId="0B4E0D05" w14:textId="77777777" w:rsidR="00507124" w:rsidRDefault="00507124" w:rsidP="00507124">
      <w:r>
        <w:t>Прозрачность и письменные договоренности</w:t>
      </w:r>
    </w:p>
    <w:p w14:paraId="4C562BFE" w14:textId="77777777" w:rsidR="00507124" w:rsidRDefault="00507124" w:rsidP="00507124">
      <w:r>
        <w:t>Двусмысленность в денежных вопросах - прямой путь к взаимным обидам. Чтобы сохранить отношения, эксперты рекомендуют фиксировать все условия на бумаге. Это может звучать официально, но письменный договор помогает всем участникам процесса понимать реальность.</w:t>
      </w:r>
    </w:p>
    <w:p w14:paraId="20E28B70" w14:textId="77777777" w:rsidR="00507124" w:rsidRDefault="00507124" w:rsidP="00507124">
      <w:r>
        <w:t>Нужно четко разграничить два понятия:</w:t>
      </w:r>
    </w:p>
    <w:p w14:paraId="2E0C0B33" w14:textId="77777777" w:rsidR="00507124" w:rsidRDefault="00507124" w:rsidP="00507124">
      <w:r>
        <w:t>Кредит. Если деньги даются в долг, должны быть прописаны сумма, процентная ставка и график погашения. Относиться к такому договору нужно так же серьезно, как к банковскому соглашению.</w:t>
      </w:r>
    </w:p>
    <w:p w14:paraId="1F167042" w14:textId="77777777" w:rsidR="00507124" w:rsidRDefault="00507124" w:rsidP="00507124">
      <w:r>
        <w:t>Подарок. Если это безвозмездная помощь, необходимо заранее договориться о ее длительности. Специалисты советуют пересматривать такие договоренности каждые три месяца, чтобы оценивать прогресс.</w:t>
      </w:r>
    </w:p>
    <w:p w14:paraId="3ADD4774" w14:textId="77777777" w:rsidR="00507124" w:rsidRDefault="00507124" w:rsidP="00507124">
      <w:r>
        <w:t>Финишная черта и работа со стыдом</w:t>
      </w:r>
    </w:p>
    <w:p w14:paraId="560AFED0" w14:textId="77777777" w:rsidR="00507124" w:rsidRDefault="00507124" w:rsidP="00507124">
      <w:r>
        <w:t xml:space="preserve">Для того чтобы помощь приносила пользу, молодые люди должны демонстрировать родителям реальный план выхода на самообеспечение. Это включает в себя отчеты о </w:t>
      </w:r>
      <w:r>
        <w:lastRenderedPageBreak/>
        <w:t>доходах, успехах в поиске работы и накоплении сбережений. Когда родители видят конкретный график и бюджет, ситуация перестает быть неопределенной и получает видимый финал.</w:t>
      </w:r>
    </w:p>
    <w:p w14:paraId="7EDE4AF3" w14:textId="77777777" w:rsidR="00507124" w:rsidRDefault="00507124" w:rsidP="00507124">
      <w:r>
        <w:t>Психологический аспект тоже играет важную роль. Многие представители поколения Z испытывают стыд из-за своей зависимости. Это чувство подпитывается идеями меритократии, согласно которым каждый должен добиваться успеха сам. Но социологи напоминают: зачастую именно родительские инвестиции на старте обеспечивают стабильность и полную независимость в будущем.</w:t>
      </w:r>
    </w:p>
    <w:p w14:paraId="30EE40DE" w14:textId="77777777" w:rsidR="00507124" w:rsidRDefault="00507124" w:rsidP="00507124">
      <w:r>
        <w:t>Ранее "Курсор" рассказывал о женских привычках, которые нравятся зумерам, но отталкивают зрелых мужчин.</w:t>
      </w:r>
    </w:p>
    <w:p w14:paraId="2563BD8F" w14:textId="5CD92AD0" w:rsidR="00BB306C" w:rsidRPr="004F0CF7" w:rsidRDefault="00281458" w:rsidP="00507124">
      <w:hyperlink r:id="rId48" w:history="1">
        <w:r w:rsidR="00507124" w:rsidRPr="009D597A">
          <w:rPr>
            <w:rStyle w:val="a3"/>
          </w:rPr>
          <w:t>https://cursorinfo.co.il/interest/skolko-zumerov-ne-spravlyayutsya-bez-deneg-roditelej-issledovanie/</w:t>
        </w:r>
      </w:hyperlink>
      <w:r w:rsidR="00507124" w:rsidRPr="00507124">
        <w:t xml:space="preserve"> </w:t>
      </w:r>
    </w:p>
    <w:p w14:paraId="5E05D024" w14:textId="1296BA46" w:rsidR="00346BF7" w:rsidRPr="00346BF7" w:rsidRDefault="00346BF7" w:rsidP="00346BF7">
      <w:pPr>
        <w:pStyle w:val="2"/>
      </w:pPr>
      <w:bookmarkStart w:id="138" w:name="_Toc227046890"/>
      <w:r w:rsidRPr="00346BF7">
        <w:t>Сравни.ру, 13.04.2026, Стало известно когда можно подать заявление на новую семейную выплату</w:t>
      </w:r>
      <w:bookmarkEnd w:id="138"/>
    </w:p>
    <w:p w14:paraId="200EF043" w14:textId="77777777" w:rsidR="00346BF7" w:rsidRPr="00346BF7" w:rsidRDefault="00346BF7" w:rsidP="00346BF7">
      <w:pPr>
        <w:pStyle w:val="3"/>
      </w:pPr>
      <w:bookmarkStart w:id="139" w:name="_Toc227046891"/>
      <w:r w:rsidRPr="00346BF7">
        <w:t>С 1 июня 2026 года Соцфонд начнет принимать заявления на новую семейную налоговую выплату. Как подать заявление и кто может получить выплату.</w:t>
      </w:r>
      <w:bookmarkEnd w:id="139"/>
    </w:p>
    <w:p w14:paraId="7824057D" w14:textId="77777777" w:rsidR="00346BF7" w:rsidRPr="00346BF7" w:rsidRDefault="00346BF7" w:rsidP="00346BF7">
      <w:r w:rsidRPr="00346BF7">
        <w:t>Новая семейная выплата</w:t>
      </w:r>
    </w:p>
    <w:p w14:paraId="18F393BC" w14:textId="77777777" w:rsidR="00346BF7" w:rsidRPr="00346BF7" w:rsidRDefault="00346BF7" w:rsidP="00346BF7">
      <w:r w:rsidRPr="00346BF7">
        <w:t>С 1 января 2026 года в России появилась семейная налоговая выплата для семей с двумя или более детьми до 18 лет. Если дети обучаются очно, в таком случае выплату можно получать, пока детям менее 23 лет. При этом выплата не отменяет право на получение других пособий и мер социальной поддержки.</w:t>
      </w:r>
    </w:p>
    <w:p w14:paraId="5377486C" w14:textId="77777777" w:rsidR="00346BF7" w:rsidRPr="00346BF7" w:rsidRDefault="00346BF7" w:rsidP="00346BF7">
      <w:r w:rsidRPr="00346BF7">
        <w:t>Механизм выплаты предполагает, что в течение года родители уплачивают налог на доходы физических лиц (НДФЛ) в полном объеме по ставке 13%. По итогам года его пересчитывают по сниженной ставке 6% и возвращают разницу.</w:t>
      </w:r>
    </w:p>
    <w:p w14:paraId="222228C2" w14:textId="77777777" w:rsidR="00346BF7" w:rsidRPr="00346BF7" w:rsidRDefault="00346BF7" w:rsidP="00346BF7">
      <w:r w:rsidRPr="00346BF7">
        <w:t>Вернуть можно до 189 тысяч рублей на семью. Если льготу одобрят, деньги перечислят на банковский счет в течение месяца.</w:t>
      </w:r>
    </w:p>
    <w:p w14:paraId="138265EF" w14:textId="77777777" w:rsidR="00346BF7" w:rsidRPr="00346BF7" w:rsidRDefault="00346BF7" w:rsidP="00346BF7">
      <w:r w:rsidRPr="00346BF7">
        <w:t>Выплату можно положить на вклад и получать проценты.</w:t>
      </w:r>
    </w:p>
    <w:p w14:paraId="0C8D31EF" w14:textId="77777777" w:rsidR="00346BF7" w:rsidRPr="00346BF7" w:rsidRDefault="00346BF7" w:rsidP="00346BF7">
      <w:r w:rsidRPr="00346BF7">
        <w:t>На Сравни можно сопоставить предложения банков и выбрать, куда вложить деньги для получения максимальной доходности, а также открыть вклад онлайн - без посещения офиса и без оформления дебетовой карты банка.</w:t>
      </w:r>
    </w:p>
    <w:p w14:paraId="1FC14277" w14:textId="77777777" w:rsidR="00346BF7" w:rsidRPr="00346BF7" w:rsidRDefault="00346BF7" w:rsidP="00346BF7">
      <w:r w:rsidRPr="00346BF7">
        <w:t>Кто имеет право на выплату</w:t>
      </w:r>
    </w:p>
    <w:p w14:paraId="541FA240" w14:textId="77777777" w:rsidR="00346BF7" w:rsidRPr="00346BF7" w:rsidRDefault="00346BF7" w:rsidP="00346BF7">
      <w:r w:rsidRPr="00346BF7">
        <w:t>Право на выплату есть у обоих родителей. Выплата назначается при соблюдении следующих условий:</w:t>
      </w:r>
    </w:p>
    <w:p w14:paraId="5CA054FA" w14:textId="77777777" w:rsidR="00346BF7" w:rsidRPr="00346BF7" w:rsidRDefault="00346BF7" w:rsidP="00346BF7">
      <w:r w:rsidRPr="00346BF7">
        <w:t>•</w:t>
      </w:r>
      <w:r w:rsidRPr="00346BF7">
        <w:tab/>
        <w:t>Семья признана нуждающейся на основе комплексной оценки: среднедушевой доход семьи не должен превышать 1,5 прожиточного минимума в регионе, а имущество должно соответствовать установленным критериям.</w:t>
      </w:r>
    </w:p>
    <w:p w14:paraId="0DE8F1F6" w14:textId="77777777" w:rsidR="00346BF7" w:rsidRPr="00346BF7" w:rsidRDefault="00346BF7" w:rsidP="00346BF7">
      <w:r w:rsidRPr="00346BF7">
        <w:t>•</w:t>
      </w:r>
      <w:r w:rsidRPr="00346BF7">
        <w:tab/>
        <w:t>Родители и дети являются гражданами России и постоянно проживают на территории страны.</w:t>
      </w:r>
    </w:p>
    <w:p w14:paraId="3C971680" w14:textId="77777777" w:rsidR="00346BF7" w:rsidRPr="00346BF7" w:rsidRDefault="00346BF7" w:rsidP="00346BF7">
      <w:r w:rsidRPr="00346BF7">
        <w:lastRenderedPageBreak/>
        <w:t>•</w:t>
      </w:r>
      <w:r w:rsidRPr="00346BF7">
        <w:tab/>
        <w:t>Родители являются налоговыми резидентами РФ и уплатили НДФЛ в году, предшествующем обращению.</w:t>
      </w:r>
    </w:p>
    <w:p w14:paraId="0B4705D1" w14:textId="77777777" w:rsidR="00346BF7" w:rsidRPr="00346BF7" w:rsidRDefault="00346BF7" w:rsidP="00346BF7">
      <w:r w:rsidRPr="00346BF7">
        <w:t>•</w:t>
      </w:r>
      <w:r w:rsidRPr="00346BF7">
        <w:tab/>
        <w:t xml:space="preserve">Члены семьи не имеют долгов по алиментам.У Сравни есть телеграм-канал, где пишем просто и понятно о деньгах. Подпишитесь, чтобы не потерять!  </w:t>
      </w:r>
    </w:p>
    <w:p w14:paraId="3EB6EA2F" w14:textId="77777777" w:rsidR="00346BF7" w:rsidRPr="00346BF7" w:rsidRDefault="00346BF7" w:rsidP="00346BF7">
      <w:r w:rsidRPr="00346BF7">
        <w:t>Как подать заявление:</w:t>
      </w:r>
    </w:p>
    <w:p w14:paraId="0A42DCF4" w14:textId="77777777" w:rsidR="00346BF7" w:rsidRPr="00346BF7" w:rsidRDefault="00346BF7" w:rsidP="00346BF7">
      <w:r w:rsidRPr="00346BF7">
        <w:t>•</w:t>
      </w:r>
      <w:r w:rsidRPr="00346BF7">
        <w:tab/>
        <w:t>через портал «Госуслуг»;</w:t>
      </w:r>
    </w:p>
    <w:p w14:paraId="422321E1" w14:textId="77777777" w:rsidR="00346BF7" w:rsidRPr="00346BF7" w:rsidRDefault="00346BF7" w:rsidP="00346BF7">
      <w:r w:rsidRPr="00346BF7">
        <w:t>•</w:t>
      </w:r>
      <w:r w:rsidRPr="00346BF7">
        <w:tab/>
        <w:t>в клиентских службах Соцфонда;</w:t>
      </w:r>
    </w:p>
    <w:p w14:paraId="58D79924" w14:textId="77777777" w:rsidR="00346BF7" w:rsidRPr="00346BF7" w:rsidRDefault="00346BF7" w:rsidP="00346BF7">
      <w:r w:rsidRPr="00346BF7">
        <w:t>•</w:t>
      </w:r>
      <w:r w:rsidRPr="00346BF7">
        <w:tab/>
        <w:t>в многофункциональных центрах (МФЦ).</w:t>
      </w:r>
    </w:p>
    <w:p w14:paraId="7AB65659" w14:textId="7EAF19EC" w:rsidR="00507124" w:rsidRPr="00346BF7" w:rsidRDefault="00281458" w:rsidP="00346BF7">
      <w:hyperlink r:id="rId49" w:history="1">
        <w:r w:rsidR="00346BF7" w:rsidRPr="009D597A">
          <w:rPr>
            <w:rStyle w:val="a3"/>
            <w:lang w:val="en-US"/>
          </w:rPr>
          <w:t>https</w:t>
        </w:r>
        <w:r w:rsidR="00346BF7" w:rsidRPr="00346BF7">
          <w:rPr>
            <w:rStyle w:val="a3"/>
          </w:rPr>
          <w:t>://</w:t>
        </w:r>
        <w:r w:rsidR="00346BF7" w:rsidRPr="009D597A">
          <w:rPr>
            <w:rStyle w:val="a3"/>
            <w:lang w:val="en-US"/>
          </w:rPr>
          <w:t>www</w:t>
        </w:r>
        <w:r w:rsidR="00346BF7" w:rsidRPr="00346BF7">
          <w:rPr>
            <w:rStyle w:val="a3"/>
          </w:rPr>
          <w:t>.</w:t>
        </w:r>
        <w:r w:rsidR="00346BF7" w:rsidRPr="009D597A">
          <w:rPr>
            <w:rStyle w:val="a3"/>
            <w:lang w:val="en-US"/>
          </w:rPr>
          <w:t>sravni</w:t>
        </w:r>
        <w:r w:rsidR="00346BF7" w:rsidRPr="00346BF7">
          <w:rPr>
            <w:rStyle w:val="a3"/>
          </w:rPr>
          <w:t>.</w:t>
        </w:r>
        <w:r w:rsidR="00346BF7" w:rsidRPr="009D597A">
          <w:rPr>
            <w:rStyle w:val="a3"/>
            <w:lang w:val="en-US"/>
          </w:rPr>
          <w:t>ru</w:t>
        </w:r>
        <w:r w:rsidR="00346BF7" w:rsidRPr="00346BF7">
          <w:rPr>
            <w:rStyle w:val="a3"/>
          </w:rPr>
          <w:t>/</w:t>
        </w:r>
        <w:r w:rsidR="00346BF7" w:rsidRPr="009D597A">
          <w:rPr>
            <w:rStyle w:val="a3"/>
            <w:lang w:val="en-US"/>
          </w:rPr>
          <w:t>novost</w:t>
        </w:r>
        <w:r w:rsidR="00346BF7" w:rsidRPr="00346BF7">
          <w:rPr>
            <w:rStyle w:val="a3"/>
          </w:rPr>
          <w:t>/2026/4/13/</w:t>
        </w:r>
        <w:r w:rsidR="00346BF7" w:rsidRPr="009D597A">
          <w:rPr>
            <w:rStyle w:val="a3"/>
            <w:lang w:val="en-US"/>
          </w:rPr>
          <w:t>stalo</w:t>
        </w:r>
        <w:r w:rsidR="00346BF7" w:rsidRPr="00346BF7">
          <w:rPr>
            <w:rStyle w:val="a3"/>
          </w:rPr>
          <w:t>-</w:t>
        </w:r>
        <w:r w:rsidR="00346BF7" w:rsidRPr="009D597A">
          <w:rPr>
            <w:rStyle w:val="a3"/>
            <w:lang w:val="en-US"/>
          </w:rPr>
          <w:t>izvestno</w:t>
        </w:r>
        <w:r w:rsidR="00346BF7" w:rsidRPr="00346BF7">
          <w:rPr>
            <w:rStyle w:val="a3"/>
          </w:rPr>
          <w:t>-</w:t>
        </w:r>
        <w:r w:rsidR="00346BF7" w:rsidRPr="009D597A">
          <w:rPr>
            <w:rStyle w:val="a3"/>
            <w:lang w:val="en-US"/>
          </w:rPr>
          <w:t>kogda</w:t>
        </w:r>
        <w:r w:rsidR="00346BF7" w:rsidRPr="00346BF7">
          <w:rPr>
            <w:rStyle w:val="a3"/>
          </w:rPr>
          <w:t>-</w:t>
        </w:r>
        <w:r w:rsidR="00346BF7" w:rsidRPr="009D597A">
          <w:rPr>
            <w:rStyle w:val="a3"/>
            <w:lang w:val="en-US"/>
          </w:rPr>
          <w:t>mozhno</w:t>
        </w:r>
        <w:r w:rsidR="00346BF7" w:rsidRPr="00346BF7">
          <w:rPr>
            <w:rStyle w:val="a3"/>
          </w:rPr>
          <w:t>-</w:t>
        </w:r>
        <w:r w:rsidR="00346BF7" w:rsidRPr="009D597A">
          <w:rPr>
            <w:rStyle w:val="a3"/>
            <w:lang w:val="en-US"/>
          </w:rPr>
          <w:t>podat</w:t>
        </w:r>
        <w:r w:rsidR="00346BF7" w:rsidRPr="00346BF7">
          <w:rPr>
            <w:rStyle w:val="a3"/>
          </w:rPr>
          <w:t>-</w:t>
        </w:r>
        <w:r w:rsidR="00346BF7" w:rsidRPr="009D597A">
          <w:rPr>
            <w:rStyle w:val="a3"/>
            <w:lang w:val="en-US"/>
          </w:rPr>
          <w:t>zayavlenie</w:t>
        </w:r>
        <w:r w:rsidR="00346BF7" w:rsidRPr="00346BF7">
          <w:rPr>
            <w:rStyle w:val="a3"/>
          </w:rPr>
          <w:t>-</w:t>
        </w:r>
        <w:r w:rsidR="00346BF7" w:rsidRPr="009D597A">
          <w:rPr>
            <w:rStyle w:val="a3"/>
            <w:lang w:val="en-US"/>
          </w:rPr>
          <w:t>na</w:t>
        </w:r>
        <w:r w:rsidR="00346BF7" w:rsidRPr="00346BF7">
          <w:rPr>
            <w:rStyle w:val="a3"/>
          </w:rPr>
          <w:t>-</w:t>
        </w:r>
        <w:r w:rsidR="00346BF7" w:rsidRPr="009D597A">
          <w:rPr>
            <w:rStyle w:val="a3"/>
            <w:lang w:val="en-US"/>
          </w:rPr>
          <w:t>novuyu</w:t>
        </w:r>
        <w:r w:rsidR="00346BF7" w:rsidRPr="00346BF7">
          <w:rPr>
            <w:rStyle w:val="a3"/>
          </w:rPr>
          <w:t>-</w:t>
        </w:r>
        <w:r w:rsidR="00346BF7" w:rsidRPr="009D597A">
          <w:rPr>
            <w:rStyle w:val="a3"/>
            <w:lang w:val="en-US"/>
          </w:rPr>
          <w:t>semejnuyu</w:t>
        </w:r>
        <w:r w:rsidR="00346BF7" w:rsidRPr="00346BF7">
          <w:rPr>
            <w:rStyle w:val="a3"/>
          </w:rPr>
          <w:t>-</w:t>
        </w:r>
        <w:r w:rsidR="00346BF7" w:rsidRPr="009D597A">
          <w:rPr>
            <w:rStyle w:val="a3"/>
            <w:lang w:val="en-US"/>
          </w:rPr>
          <w:t>vyplatu</w:t>
        </w:r>
        <w:r w:rsidR="00346BF7" w:rsidRPr="00346BF7">
          <w:rPr>
            <w:rStyle w:val="a3"/>
          </w:rPr>
          <w:t>/</w:t>
        </w:r>
      </w:hyperlink>
      <w:r w:rsidR="00346BF7" w:rsidRPr="00346BF7">
        <w:t xml:space="preserve"> </w:t>
      </w:r>
    </w:p>
    <w:p w14:paraId="5949E54C" w14:textId="15D67C92" w:rsidR="00A8661E" w:rsidRDefault="00A8661E" w:rsidP="00A8661E">
      <w:pPr>
        <w:pStyle w:val="2"/>
      </w:pPr>
      <w:bookmarkStart w:id="140" w:name="_Toc227046892"/>
      <w:r>
        <w:t>Сравни.ру</w:t>
      </w:r>
      <w:r w:rsidRPr="00A8661E">
        <w:t>,</w:t>
      </w:r>
      <w:r>
        <w:t xml:space="preserve"> 13.04.2026</w:t>
      </w:r>
      <w:r w:rsidRPr="00A8661E">
        <w:t>,</w:t>
      </w:r>
      <w:r>
        <w:t xml:space="preserve"> Три крупных банка снизили ставки по вкладам и накопительным счетам</w:t>
      </w:r>
      <w:bookmarkEnd w:id="140"/>
    </w:p>
    <w:p w14:paraId="02EE7D10" w14:textId="77777777" w:rsidR="00A8661E" w:rsidRDefault="00A8661E" w:rsidP="00A8661E">
      <w:pPr>
        <w:pStyle w:val="3"/>
      </w:pPr>
      <w:bookmarkStart w:id="141" w:name="_Toc227046893"/>
      <w:r>
        <w:t>ВТБ и Россельхозбанк снизили ставки по вкладам банк «ДОМ.РФ» снизил ставку по накопительному счету. Доходность продуктов снижается вслед за ключевой ставкой.</w:t>
      </w:r>
      <w:bookmarkEnd w:id="141"/>
    </w:p>
    <w:p w14:paraId="12408A3C" w14:textId="77777777" w:rsidR="00A8661E" w:rsidRDefault="00A8661E" w:rsidP="00A8661E">
      <w:r>
        <w:t>ВТБ</w:t>
      </w:r>
    </w:p>
    <w:p w14:paraId="5103D4D9" w14:textId="77777777" w:rsidR="00A8661E" w:rsidRDefault="00A8661E" w:rsidP="00A8661E">
      <w:r>
        <w:t>Вклад «Двойная выгода»</w:t>
      </w:r>
    </w:p>
    <w:p w14:paraId="1B096A64" w14:textId="77777777" w:rsidR="00A8661E" w:rsidRDefault="00A8661E" w:rsidP="00A8661E">
      <w:r>
        <w:t>С 10 апреля 2026 года ВТБ снизил ставку по комбинированному с ПДС вкладу «Двойная выгода» на сроке три месяца на 1 процентный пункт (п. п.).</w:t>
      </w:r>
    </w:p>
    <w:p w14:paraId="534344D6" w14:textId="77777777" w:rsidR="00A8661E" w:rsidRDefault="00A8661E" w:rsidP="00A8661E">
      <w:r>
        <w:t>Максимальная ставка снизилась на 1 п. п., до 18% годовых на сроке три месяца для участников программы долгосрочных сбережений от НПФ ВТБ.</w:t>
      </w:r>
    </w:p>
    <w:p w14:paraId="56B49CA8" w14:textId="77777777" w:rsidR="00A8661E" w:rsidRDefault="00A8661E" w:rsidP="00A8661E">
      <w:r>
        <w:t>Открыть вклад можно онлайн.</w:t>
      </w:r>
    </w:p>
    <w:p w14:paraId="69EACDD8" w14:textId="77777777" w:rsidR="00A8661E" w:rsidRDefault="00A8661E" w:rsidP="00A8661E">
      <w:r>
        <w:t>На Сравни можно сопоставить предложения банков и выбрать, куда вложить деньги для получения максимальной доходности, а также открыть вклад онлайн - без посещения офиса и без оформления дебетовой карты банка.</w:t>
      </w:r>
    </w:p>
    <w:p w14:paraId="6FE7B820" w14:textId="77777777" w:rsidR="00A8661E" w:rsidRDefault="00A8661E" w:rsidP="00A8661E">
      <w:r>
        <w:t>Россельхозбанк</w:t>
      </w:r>
    </w:p>
    <w:p w14:paraId="278F899B" w14:textId="77777777" w:rsidR="00A8661E" w:rsidRDefault="00A8661E" w:rsidP="00A8661E">
      <w:r>
        <w:t>Вклад «Свой вклад»</w:t>
      </w:r>
    </w:p>
    <w:p w14:paraId="489EBB07" w14:textId="77777777" w:rsidR="00A8661E" w:rsidRDefault="00A8661E" w:rsidP="00A8661E">
      <w:r>
        <w:t>С 13 апреля 2026 года Россельхозбанк снизил ставку по депозиту «Свой вклад» на 0,2 п. п. на сроке три месяца. Максимальная ставка осталась на уровне 13,3% годовых на сроке три месяца для новых клиентов или клиентов, которые получают в банке пенсионные или социальные выплаты, при оформлении депозита онлайн с выплатой процентов в конце срока.</w:t>
      </w:r>
    </w:p>
    <w:p w14:paraId="0C79CC78" w14:textId="77777777" w:rsidR="00A8661E" w:rsidRDefault="00A8661E" w:rsidP="00A8661E">
      <w:r>
        <w:t>Помимо этого, банк запустил акцию до 31 июля 2026 года для клиентов, получающих в РСХБ пенсионные или социальные выплаты. По вкладу на сроках 60, 91, 120 и 180 дней ставка будет 13,3% годовых.</w:t>
      </w:r>
    </w:p>
    <w:p w14:paraId="37A5D1AA" w14:textId="77777777" w:rsidR="00A8661E" w:rsidRDefault="00A8661E" w:rsidP="00A8661E">
      <w:r>
        <w:t>Вклад «Доходный Пенсионный»</w:t>
      </w:r>
    </w:p>
    <w:p w14:paraId="6F6937D4" w14:textId="77777777" w:rsidR="00A8661E" w:rsidRDefault="00A8661E" w:rsidP="00A8661E">
      <w:r>
        <w:lastRenderedPageBreak/>
        <w:t>С 13 апреля 2026 года по вкладу «Доходный Пенсионный» также на 0,2 п. п. снижена ставка на сроке три месяца.</w:t>
      </w:r>
    </w:p>
    <w:p w14:paraId="328FAE63" w14:textId="77777777" w:rsidR="00A8661E" w:rsidRDefault="00A8661E" w:rsidP="00A8661E">
      <w:r>
        <w:t>Максимальная доходность снизилась на 0,2 п. п., до 12,7% годовых. Такая ставка положена на три месяца при вложении онлайн не менее 500 рублей с выплатой процентов в конце срока.</w:t>
      </w:r>
    </w:p>
    <w:p w14:paraId="4D21D4DF" w14:textId="77777777" w:rsidR="00A8661E" w:rsidRDefault="00A8661E" w:rsidP="00A8661E">
      <w:r>
        <w:t>Банк «ДОМ.РФ»</w:t>
      </w:r>
    </w:p>
    <w:p w14:paraId="25F03EBD" w14:textId="77777777" w:rsidR="00A8661E" w:rsidRDefault="00A8661E" w:rsidP="00A8661E">
      <w:r>
        <w:t>Накопительный счет</w:t>
      </w:r>
    </w:p>
    <w:p w14:paraId="0CA39654" w14:textId="77777777" w:rsidR="00A8661E" w:rsidRDefault="00A8661E" w:rsidP="00A8661E">
      <w:r>
        <w:t>С 10 апреля 2026 года по накопительному счету снижена приветственная ставка на 0,3 п. п. Максимальная ставка снизилась на 0,3 п. п., до 14,1% годовых. Она действует в первые два месяца с надбавкой для премиальных и зарплатных клиентов.</w:t>
      </w:r>
    </w:p>
    <w:p w14:paraId="7ACADACC" w14:textId="77777777" w:rsidR="00A8661E" w:rsidRDefault="00A8661E" w:rsidP="00A8661E">
      <w:r>
        <w:t>Средние ставки в банках</w:t>
      </w:r>
    </w:p>
    <w:p w14:paraId="5338AC7C" w14:textId="77777777" w:rsidR="00A8661E" w:rsidRDefault="00A8661E" w:rsidP="00A8661E">
      <w:r>
        <w:t>В третьей декаде марта 2026 года максимальные ставки по вкладам в крупнейших банках составили 13,56% годовых после 13,80% годовых во второй декаде марта, свидетельствуют данные Центрального банка РФ. Речь идет о вкладах, которые доступны всем клиентам без дополнительных условий.</w:t>
      </w:r>
    </w:p>
    <w:p w14:paraId="403DEBEF" w14:textId="77777777" w:rsidR="00A8661E" w:rsidRDefault="00A8661E" w:rsidP="00A8661E">
      <w:r>
        <w:t>Ставки снизились на всех сроках:</w:t>
      </w:r>
    </w:p>
    <w:p w14:paraId="22911654" w14:textId="77777777" w:rsidR="00A8661E" w:rsidRDefault="00A8661E" w:rsidP="00A8661E">
      <w:r>
        <w:t>•</w:t>
      </w:r>
      <w:r>
        <w:tab/>
        <w:t>до 90 дней - с 13,21% до 13,04% годовых;</w:t>
      </w:r>
    </w:p>
    <w:p w14:paraId="33125A93" w14:textId="77777777" w:rsidR="00A8661E" w:rsidRDefault="00A8661E" w:rsidP="00A8661E">
      <w:r>
        <w:t>•</w:t>
      </w:r>
      <w:r>
        <w:tab/>
        <w:t>от 91 до 180 дней - с 13,50% до 13,41% годовых;</w:t>
      </w:r>
    </w:p>
    <w:p w14:paraId="62298CDF" w14:textId="77777777" w:rsidR="00A8661E" w:rsidRDefault="00A8661E" w:rsidP="00A8661E">
      <w:r>
        <w:t>•</w:t>
      </w:r>
      <w:r>
        <w:tab/>
        <w:t>от 181 дня до 1 года - с 13,28% до 12,84% годовых;</w:t>
      </w:r>
    </w:p>
    <w:p w14:paraId="6F0E2E2F" w14:textId="77777777" w:rsidR="00A8661E" w:rsidRDefault="00A8661E" w:rsidP="00A8661E">
      <w:r>
        <w:t>•</w:t>
      </w:r>
      <w:r>
        <w:tab/>
        <w:t>свыше года - с 11,72% до 11,67% годовых.</w:t>
      </w:r>
    </w:p>
    <w:p w14:paraId="0E0EC5DA" w14:textId="77777777" w:rsidR="00A8661E" w:rsidRDefault="00A8661E" w:rsidP="00A8661E">
      <w:r>
        <w:t>Показатель рассчитывается как среднее арифметическое максимальных процентных ставок 10 кредитных организаций: Сбербанка, ВТБ, ГПБ, Альфа-Банка, Россельхозбанка, банка «ДОМ.РФ», Московского кредитного банка, Т-Банка, Банка ПСБ, Совкомбанка.</w:t>
      </w:r>
    </w:p>
    <w:p w14:paraId="67C8EA93" w14:textId="77777777" w:rsidR="00A8661E" w:rsidRDefault="00A8661E" w:rsidP="00A8661E">
      <w:r>
        <w:t>Почему снижаются ставки</w:t>
      </w:r>
    </w:p>
    <w:p w14:paraId="21DBF3F4" w14:textId="77777777" w:rsidR="00A8661E" w:rsidRDefault="00A8661E" w:rsidP="00A8661E">
      <w:r>
        <w:t>Банки снижают ставки по вкладам и накопительным счетам после того, как на заседании 20 марта 2026 года Банк России снизил ключевую ставку с 15,5% до 15% годовых.</w:t>
      </w:r>
    </w:p>
    <w:p w14:paraId="0E2A965C" w14:textId="77777777" w:rsidR="00A8661E" w:rsidRDefault="00A8661E" w:rsidP="00A8661E">
      <w:r>
        <w:t>На апрельском заседании Центральный банк РФ снизит ключевую ставку еще на 0,5 п. п., до 14,5% годовых, ожидают эксперты.</w:t>
      </w:r>
    </w:p>
    <w:p w14:paraId="12D6FC2D" w14:textId="77777777" w:rsidR="00A8661E" w:rsidRDefault="00A8661E" w:rsidP="00A8661E">
      <w:r>
        <w:t>Ближайшее заседание ЦБ по ключевой ставке состоится 24 апреля 2026 года. Подписывайтесь на телеграм-канал Сравни, чтобы первыми узнать решение регулятора.</w:t>
      </w:r>
    </w:p>
    <w:p w14:paraId="3182842F" w14:textId="5417B367" w:rsidR="00346BF7" w:rsidRPr="004F0CF7" w:rsidRDefault="00281458" w:rsidP="00A8661E">
      <w:hyperlink r:id="rId50" w:history="1">
        <w:r w:rsidR="00A8661E" w:rsidRPr="009D597A">
          <w:rPr>
            <w:rStyle w:val="a3"/>
          </w:rPr>
          <w:t>https://www.sravni.ru/novost/2026/4/13/tri-krupnyh-banka-snizili-stavki-po-vkladam-i-nakopitelnym-schetam/</w:t>
        </w:r>
      </w:hyperlink>
      <w:r w:rsidR="00A8661E" w:rsidRPr="00A8661E">
        <w:t xml:space="preserve"> </w:t>
      </w:r>
    </w:p>
    <w:p w14:paraId="26AF4C1A" w14:textId="77777777" w:rsidR="00A8661E" w:rsidRPr="004F0CF7" w:rsidRDefault="00A8661E" w:rsidP="00A8661E"/>
    <w:p w14:paraId="1648AE75" w14:textId="77777777" w:rsidR="00111D7C" w:rsidRPr="005E7D6A" w:rsidRDefault="00111D7C" w:rsidP="00111D7C">
      <w:pPr>
        <w:pStyle w:val="251"/>
      </w:pPr>
      <w:bookmarkStart w:id="142" w:name="_Toc99271712"/>
      <w:bookmarkStart w:id="143" w:name="_Toc99318658"/>
      <w:bookmarkStart w:id="144" w:name="_Toc165991078"/>
      <w:bookmarkStart w:id="145" w:name="_Toc227046894"/>
      <w:bookmarkEnd w:id="124"/>
      <w:bookmarkEnd w:id="125"/>
      <w:r w:rsidRPr="005E7D6A">
        <w:lastRenderedPageBreak/>
        <w:t>НОВОСТИ ЗАРУБЕЖНЫХ ПЕНСИОННЫХ СИСТЕМ</w:t>
      </w:r>
      <w:bookmarkEnd w:id="142"/>
      <w:bookmarkEnd w:id="143"/>
      <w:bookmarkEnd w:id="144"/>
      <w:bookmarkEnd w:id="145"/>
    </w:p>
    <w:p w14:paraId="7D59896E" w14:textId="77777777" w:rsidR="00111D7C" w:rsidRPr="005E7D6A" w:rsidRDefault="00111D7C" w:rsidP="00111D7C">
      <w:pPr>
        <w:pStyle w:val="10"/>
      </w:pPr>
      <w:bookmarkStart w:id="146" w:name="_Toc99271713"/>
      <w:bookmarkStart w:id="147" w:name="_Toc99318659"/>
      <w:bookmarkStart w:id="148" w:name="_Toc165991079"/>
      <w:bookmarkStart w:id="149" w:name="_Toc227046895"/>
      <w:r w:rsidRPr="005E7D6A">
        <w:t>Новости пенсионной отрасли стран ближнего зарубежья</w:t>
      </w:r>
      <w:bookmarkEnd w:id="146"/>
      <w:bookmarkEnd w:id="147"/>
      <w:bookmarkEnd w:id="148"/>
      <w:bookmarkEnd w:id="149"/>
    </w:p>
    <w:p w14:paraId="14CF2E08" w14:textId="77777777" w:rsidR="00E82736" w:rsidRPr="005E7D6A" w:rsidRDefault="00E82736" w:rsidP="00E82736">
      <w:pPr>
        <w:pStyle w:val="2"/>
      </w:pPr>
      <w:bookmarkStart w:id="150" w:name="_Toc227046896"/>
      <w:r w:rsidRPr="005E7D6A">
        <w:t>Kazinform, 13.04.2026, Ждать ли изменений в пенсионной системе Казахстана: ответ Минтруда</w:t>
      </w:r>
      <w:bookmarkEnd w:id="150"/>
    </w:p>
    <w:p w14:paraId="6B25B7E1" w14:textId="77777777" w:rsidR="00E82736" w:rsidRPr="005E7D6A" w:rsidRDefault="00E82736" w:rsidP="00832DC5">
      <w:pPr>
        <w:pStyle w:val="3"/>
      </w:pPr>
      <w:bookmarkStart w:id="151" w:name="_Toc227046897"/>
      <w:r w:rsidRPr="005E7D6A">
        <w:t>В Минтруда РК прокомментировали возможные изменения в пенсионной системе Казахстана, отметив, что любые предложения по ее развитию находятся на комплексном рассмотрении, передает корреспондент агентства Kazinform.</w:t>
      </w:r>
      <w:bookmarkEnd w:id="151"/>
    </w:p>
    <w:p w14:paraId="210C1DD0" w14:textId="77777777" w:rsidR="00E82736" w:rsidRPr="005E7D6A" w:rsidRDefault="00E82736" w:rsidP="00E82736">
      <w:r w:rsidRPr="005E7D6A">
        <w:t>В Министерстве труда и социальной защиты населения РК в ответе на официальный запрос агентства сообщили о возможных изменениях в пенсионной системе страны, отметив, что на данный момент конкретных решений по реформированию не принято, а все предложения находятся на стадии комплексного рассмотрения.</w:t>
      </w:r>
    </w:p>
    <w:p w14:paraId="68E07DC4" w14:textId="77777777" w:rsidR="00E82736" w:rsidRPr="005E7D6A" w:rsidRDefault="00E82736" w:rsidP="00E82736">
      <w:r w:rsidRPr="005E7D6A">
        <w:t>В ведомстве пояснили, что действующая пенсионная система Казахстана состоит из трех компонентов — солидарной, базовой и накопительной пенсий, которые формируются по разным принципам.</w:t>
      </w:r>
    </w:p>
    <w:p w14:paraId="0745B3CE" w14:textId="77777777" w:rsidR="00E82736" w:rsidRPr="005E7D6A" w:rsidRDefault="00E82736" w:rsidP="00E82736">
      <w:r w:rsidRPr="005E7D6A">
        <w:t>солидарная пенсия назначается с учётом трудового стажа, выработанного до 1 января 1998 года, когда страна перешла к накопительной модели.</w:t>
      </w:r>
    </w:p>
    <w:p w14:paraId="180F9305" w14:textId="77777777" w:rsidR="00E82736" w:rsidRPr="005E7D6A" w:rsidRDefault="00E82736" w:rsidP="00E82736">
      <w:r w:rsidRPr="005E7D6A">
        <w:t>базовая пенсия предоставляется всем гражданам при достижении пенсионного возраста и зависит от общего стажа участия в пенсионной системе.</w:t>
      </w:r>
    </w:p>
    <w:p w14:paraId="2887EE99" w14:textId="77777777" w:rsidR="00E82736" w:rsidRPr="005E7D6A" w:rsidRDefault="00E82736" w:rsidP="00E82736">
      <w:r w:rsidRPr="005E7D6A">
        <w:t>накопительная пенсия формируется за счет обязательных, обязательных профессиональных и добровольных пенсионных взносов и зависит от объема накоплений.</w:t>
      </w:r>
    </w:p>
    <w:p w14:paraId="01D93DE0" w14:textId="77777777" w:rsidR="00E82736" w:rsidRPr="005E7D6A" w:rsidRDefault="00E82736" w:rsidP="00E82736">
      <w:r w:rsidRPr="005E7D6A">
        <w:t>В Минтруда также сообщили, что вопросы дальнейшего развития пенсионной системы прорабатываются совместно с финансовыми регуляторами и Единым накопительным пенсионным фондом с учетом международной практики и задач по обеспечению ее долгосрочной устойчивости.</w:t>
      </w:r>
    </w:p>
    <w:p w14:paraId="06276922" w14:textId="77777777" w:rsidR="00E82736" w:rsidRPr="005E7D6A" w:rsidRDefault="00E82736" w:rsidP="00E82736">
      <w:r w:rsidRPr="005E7D6A">
        <w:t>Отдельно в Минтруда добавили, что рассматриваются и предложения депутатов Сената Парламента, включая инициативы Амангельды Нугманова, однако любые изменения базовых принципов системы требуют детальной проработки и актуарной оценки.</w:t>
      </w:r>
    </w:p>
    <w:p w14:paraId="30F8FE05" w14:textId="77777777" w:rsidR="00E82736" w:rsidRPr="005E7D6A" w:rsidRDefault="00E82736" w:rsidP="00E82736">
      <w:r w:rsidRPr="005E7D6A">
        <w:t>Ранее депутат Сената Амангельды Нугманов предложил предоставить казахстанцам право выхода на пенсию при достижении необходимого трудового стажа, а также предусмотреть возможность досрочного выхода на пенсию по состоянию здоровья без установления инвалидности.</w:t>
      </w:r>
    </w:p>
    <w:p w14:paraId="5B35C6EB" w14:textId="77777777" w:rsidR="00E82736" w:rsidRPr="005E7D6A" w:rsidRDefault="00E82736" w:rsidP="00E82736">
      <w:r w:rsidRPr="005E7D6A">
        <w:t xml:space="preserve">Кроме того, напомним, что в Казахстане были расширены правила использования единовременных пенсионных выплат для улучшения жилищных условий. Соответствующие изменения, предусматривающие новую логику использования пенсионных средств в ипотечных сделках, вступают в силу 17 апреля 2026 года. Чтобы </w:t>
      </w:r>
      <w:r w:rsidRPr="005E7D6A">
        <w:lastRenderedPageBreak/>
        <w:t>понять, как это отразится на структуре сделок с жильем, корреспондента агентства обратился к экономисту Бауыржану Искакову.</w:t>
      </w:r>
    </w:p>
    <w:p w14:paraId="391D1068" w14:textId="77777777" w:rsidR="00E82736" w:rsidRPr="005E7D6A" w:rsidRDefault="00E82736" w:rsidP="00E82736">
      <w:r w:rsidRPr="005E7D6A">
        <w:t>Напомним, в Минтруда прокомментировали предстоящие изменения в расчете порога минимальной достаточности для снятия пенсионных накоплений.</w:t>
      </w:r>
    </w:p>
    <w:p w14:paraId="6EFA3360" w14:textId="2B6A2B06" w:rsidR="00111D7C" w:rsidRPr="005E7D6A" w:rsidRDefault="00281458" w:rsidP="00E82736">
      <w:hyperlink r:id="rId51" w:history="1">
        <w:r w:rsidR="00E82736" w:rsidRPr="005E7D6A">
          <w:rPr>
            <w:rStyle w:val="a3"/>
          </w:rPr>
          <w:t>https://www.inform.kz/ru/zhdat-li-izmeneniy-v-pensionnoy-sisteme-kazahstana-otvet-mintruda-a06eec</w:t>
        </w:r>
      </w:hyperlink>
    </w:p>
    <w:p w14:paraId="274C20B1" w14:textId="43CBE9C7" w:rsidR="00CE3993" w:rsidRPr="005E7D6A" w:rsidRDefault="00CE3993" w:rsidP="00CE3993">
      <w:pPr>
        <w:pStyle w:val="2"/>
      </w:pPr>
      <w:bookmarkStart w:id="152" w:name="_Toc227046898"/>
      <w:r w:rsidRPr="005E7D6A">
        <w:t xml:space="preserve">Finprom.kz, 13.04.2026, Без прав и соцпакета: кто и почему работает </w:t>
      </w:r>
      <w:r w:rsidR="00990DC6">
        <w:t>«</w:t>
      </w:r>
      <w:r w:rsidRPr="005E7D6A">
        <w:t>в тени</w:t>
      </w:r>
      <w:r w:rsidR="00990DC6">
        <w:t>»</w:t>
      </w:r>
      <w:r w:rsidRPr="005E7D6A">
        <w:t xml:space="preserve"> в Казахстане?</w:t>
      </w:r>
      <w:r w:rsidR="00F74AF3">
        <w:t xml:space="preserve"> </w:t>
      </w:r>
      <w:bookmarkStart w:id="153" w:name="_GoBack"/>
      <w:bookmarkEnd w:id="153"/>
      <w:r w:rsidRPr="005E7D6A">
        <w:t>Более 2,3 миллиона занятых не перечисляют пенсионные взносы</w:t>
      </w:r>
      <w:bookmarkEnd w:id="152"/>
    </w:p>
    <w:p w14:paraId="2E8EED7C" w14:textId="194C878B" w:rsidR="00CE3993" w:rsidRPr="005E7D6A" w:rsidRDefault="00CE3993" w:rsidP="00832DC5">
      <w:pPr>
        <w:pStyle w:val="3"/>
      </w:pPr>
      <w:bookmarkStart w:id="154" w:name="_Toc227046899"/>
      <w:r w:rsidRPr="005E7D6A">
        <w:t xml:space="preserve">Теневая занятость остаётся серьёзной проблемой для казахстанского рынка труда. Работа в </w:t>
      </w:r>
      <w:r w:rsidR="00990DC6">
        <w:t>«</w:t>
      </w:r>
      <w:r w:rsidRPr="005E7D6A">
        <w:t>сером</w:t>
      </w:r>
      <w:r w:rsidR="00990DC6">
        <w:t>»</w:t>
      </w:r>
      <w:r w:rsidRPr="005E7D6A">
        <w:t xml:space="preserve"> секторе — без официального оформления, социальных гарантий и пенсионных отчислений — лишает не только трудовых прав в настоящее время, но и уверенности в будущем на пенсии. Масштаб такого явления, как неформальная занятость, в РК неоднозначен: расчёты статистиков расходятся с официальными данными о численности тех, кто трудоустроен по закону и перечисляет пенсионные и социальные взносы. Цифры разнятся в 2,5 раза.</w:t>
      </w:r>
      <w:bookmarkEnd w:id="154"/>
    </w:p>
    <w:p w14:paraId="3C3976F4" w14:textId="77777777" w:rsidR="00CE3993" w:rsidRPr="005E7D6A" w:rsidRDefault="00CE3993" w:rsidP="00CE3993">
      <w:r w:rsidRPr="005E7D6A">
        <w:t>Так, согласно данным Бюро национальной статистики (БНС) АСПиР РК, в прошлом году в стране насчитывалось 942,5 тыс. неформально занятых казахстанцев. За период с 2022 по 2025 год показатель сократился на 18,1%. Доля теневого сектора рынка труда уменьшилась с 12,8% до 10,1%. Для определения этого важного социального индикатора статистики БНС используют методологию Международной организации труда, которая представляет неформальную занятость как численность занятых в организациях формального и неформального секторов, а также в домашних хозяйствах.</w:t>
      </w:r>
    </w:p>
    <w:p w14:paraId="03953E5E" w14:textId="77777777" w:rsidR="00CE3993" w:rsidRPr="005E7D6A" w:rsidRDefault="00CE3993" w:rsidP="00CE3993">
      <w:r w:rsidRPr="005E7D6A">
        <w:t>В региональном разрезе антилидером по численности неформально занятых в 2025 году стала Алматинская область (149 тыс. человек), что может быть связано с высокой концентрацией малого и среднего бизнеса. Больше, чем в других регионах, также оказались показатели в Жамбылской (93,7 тыс. человек) и Западно-Казахстанской (90,9 тыс. человек) областях. Наименьшие значения наблюдались в Шымкенте (7,3 тыс. человек) и Улытауской области (9,3 тыс. человек).</w:t>
      </w:r>
    </w:p>
    <w:p w14:paraId="0F8659D1" w14:textId="77777777" w:rsidR="00CE3993" w:rsidRPr="005E7D6A" w:rsidRDefault="00CE3993" w:rsidP="00CE3993">
      <w:r w:rsidRPr="005E7D6A">
        <w:t>Подробный тщательный сбор данных для официальной статистики позволяет разбирать её детально. Например, структура численности неформально занятых по фактической продолжительности работы демонстрирует: более 22% трудящихся этой категории регулярно перерабатывают. Их график превышает 40-часовую рабочую неделю. При этом 19,4%, напротив, не вырабатывают 40-часовой норматив, что может быть чревато сниженным заработком.</w:t>
      </w:r>
    </w:p>
    <w:p w14:paraId="30306D36" w14:textId="77777777" w:rsidR="00CE3993" w:rsidRPr="005E7D6A" w:rsidRDefault="00CE3993" w:rsidP="00CE3993">
      <w:r w:rsidRPr="005E7D6A">
        <w:t xml:space="preserve">Анализ данных в разрезе категорий работников показывает, что более 42% всех неформально занятых, или 397,6 тыс. человек, являются самозанятыми. Чаще всего это люди, работающие в личном подсобном хозяйстве, оказывающие какие-либо услуги, но не декларирующие такую работу официально. Более полумиллиона (544,9 тыс.) казахстанцев работают по найму, но тем не менее всё равно относятся к неформально занятым. Причин может быть несколько: устная договорённость о трудоустройстве, официальное оформление на предприятии, которое не перечисляет социальные или </w:t>
      </w:r>
      <w:r w:rsidRPr="005E7D6A">
        <w:lastRenderedPageBreak/>
        <w:t>пенсионные отчисления, и т. д. К этой категории относятся и люди, работающие по договорам гражданско-правового характера на одного работодателя. Численность таковых, к слову, в сравнении с 2022 годом уменьшилась в 2,1 раза, до всего 15,9 тыс. человек.</w:t>
      </w:r>
    </w:p>
    <w:p w14:paraId="4CDA72A1" w14:textId="1B5DA9C9" w:rsidR="00CE3993" w:rsidRPr="005E7D6A" w:rsidRDefault="00CE3993" w:rsidP="00CE3993">
      <w:r w:rsidRPr="005E7D6A">
        <w:t xml:space="preserve">Больше всего неформально занятых в прошлом году приходилось на отрасль сельского, лесного и рыбного хозяйства: 389,1 тыс. человек. Это на 32,6% меньше по сравнению с 2022-м (577,3 тыс. человек). Тем не менее сектор по-прежнему остаётся антилидером по масштабам </w:t>
      </w:r>
      <w:r w:rsidR="00990DC6">
        <w:t>«</w:t>
      </w:r>
      <w:r w:rsidRPr="005E7D6A">
        <w:t>теневого</w:t>
      </w:r>
      <w:r w:rsidR="00990DC6">
        <w:t>»</w:t>
      </w:r>
      <w:r w:rsidRPr="005E7D6A">
        <w:t xml:space="preserve"> труда. Сокращение может быть связано, в числе прочего, с тем, что семейное животноводство в Казахстане приходит в упадок. В начале апреля мы подробно писали о причинах этого явления.</w:t>
      </w:r>
    </w:p>
    <w:p w14:paraId="736C654C" w14:textId="77777777" w:rsidR="00CE3993" w:rsidRPr="005E7D6A" w:rsidRDefault="00CE3993" w:rsidP="00CE3993">
      <w:r w:rsidRPr="005E7D6A">
        <w:t>На втором месте по численности неформально занятых оказался сектор торговли: 170,1 тыс. человек. За три года ситуация фактически не поменялась. Многие казахстанцы — более 107,8 тыс. человек — трудятся без социальных гарантий и пенсионных взносов в сфере строительства. Чаще всего речь идёт о низкоквалифицированных кадрах и сезонных работниках.</w:t>
      </w:r>
    </w:p>
    <w:p w14:paraId="20771A82" w14:textId="77777777" w:rsidR="00CE3993" w:rsidRPr="005E7D6A" w:rsidRDefault="00CE3993" w:rsidP="00CE3993">
      <w:r w:rsidRPr="005E7D6A">
        <w:t>В промышленности численность сотрудников, работающих без официального трудоустройства, значительно меньше: всего 45 тыс. человек. Это может свидетельствовать о более жёстком контроле в этом стратегически важном секторе. Особого внимания заслуживает сфера профессиональной, научной и технической деятельности, где зафиксировано почти двукратное сокращение численности неформально занятых, с 12,6 тыс. до 6,5 тыс. человек. Среди возможных причин стоит упомянуть рост спроса на официально оформленных IT-специалистов и инженеров, ужесточение требований к лицензированию в некоторых профессиональных сферах, переход части фрилансеров в легальный сектор.</w:t>
      </w:r>
    </w:p>
    <w:p w14:paraId="1440B77C" w14:textId="77777777" w:rsidR="00CE3993" w:rsidRPr="005E7D6A" w:rsidRDefault="00CE3993" w:rsidP="00CE3993">
      <w:r w:rsidRPr="005E7D6A">
        <w:t>Пример с противоположной динамикой наблюдается в секторе образования, где с 2022 по 2025 год численность неформально занятых выросла с 10,1 тыс. до 24,4 тыс. человек. Не исключено, что на это повлияло увеличение числа частных репетиторов и онлайн-преподавателей, работающих без оформления, а также неформальное трудоустройство в частных образовательных центрах.</w:t>
      </w:r>
    </w:p>
    <w:p w14:paraId="11CBC3C0" w14:textId="77777777" w:rsidR="00CE3993" w:rsidRPr="005E7D6A" w:rsidRDefault="00CE3993" w:rsidP="00CE3993">
      <w:r w:rsidRPr="005E7D6A">
        <w:t>Согласно требованиям Социального кодекса РК, большинство занятых (кроме работающих пенсионеров, людей с бессрочной инвалидностью I и II групп, а также военнослужащих) должны перечислять в Единый накопительный пенсионный фонд (ЕНПФ) обязательные пенсионные взносы. Однако по факту только три из четырёх работников имеют пенсионные и социальные отчисления. По данным БНС, в прошлом году работодатели перечисляли взносы только за 7 млн из 9,3 млн занятых. Сразу 25,2% работающих (или 2,3 млн человек) были лишены этой возможности. Разница с официальной численностью неформально занятых (напомним, это 942,5 тыс. человек) — в 2,5 раза.</w:t>
      </w:r>
    </w:p>
    <w:p w14:paraId="51215CF6" w14:textId="77777777" w:rsidR="00CE3993" w:rsidRPr="005E7D6A" w:rsidRDefault="00CE3993" w:rsidP="00CE3993">
      <w:r w:rsidRPr="005E7D6A">
        <w:t>Данные БНС о численности занятых, за которых перечисляют пенсионные и социальные отчисления, коррелирует с информацией ЕНПФ. Согласно отчётам пресс-службы фонда, в прошлом году в РК насчитывалось 7,2 млн активных вкладчиков, на пенсионные счета которых регулярно перечислялись взносы. К слову, несмотря на рост общей численности занятого населения, количество активных вкладчиков ЕНПФ за период с 2022 года изменялось незначительно.</w:t>
      </w:r>
    </w:p>
    <w:p w14:paraId="07F83CC3" w14:textId="77777777" w:rsidR="00CE3993" w:rsidRPr="005E7D6A" w:rsidRDefault="00CE3993" w:rsidP="00CE3993">
      <w:r w:rsidRPr="005E7D6A">
        <w:lastRenderedPageBreak/>
        <w:t>Лишь за две трети активных вкладчиков ЕНПФ (или 4,7 млн человек) в 2025-м взносы приходили регулярно, то есть от 9 до 12 раз в год. За 21,6% казахстанцев из этой категории (или 1,6 млн человек) деньги на пенсионные счета переводились лишь от 1 до 5 раз в год.</w:t>
      </w:r>
    </w:p>
    <w:p w14:paraId="68AF8322" w14:textId="658A2953" w:rsidR="00E82736" w:rsidRPr="005E7D6A" w:rsidRDefault="00281458" w:rsidP="00CE3993">
      <w:hyperlink r:id="rId52" w:history="1">
        <w:r w:rsidR="00CE3993" w:rsidRPr="005E7D6A">
          <w:rPr>
            <w:rStyle w:val="a3"/>
          </w:rPr>
          <w:t>https://finprom.kz/ru/article/bez-prav-i-socpaketa-kto-i-pochemu-rabotaet-v-teni-v-kazahstane</w:t>
        </w:r>
      </w:hyperlink>
    </w:p>
    <w:p w14:paraId="3EDD28C7" w14:textId="77777777" w:rsidR="00CE3993" w:rsidRPr="005E7D6A" w:rsidRDefault="00CE3993" w:rsidP="00CE3993"/>
    <w:p w14:paraId="0F91D1CE" w14:textId="77777777" w:rsidR="00111D7C" w:rsidRPr="005E7D6A" w:rsidRDefault="00111D7C" w:rsidP="00111D7C">
      <w:pPr>
        <w:pStyle w:val="10"/>
      </w:pPr>
      <w:bookmarkStart w:id="155" w:name="_Toc99271715"/>
      <w:bookmarkStart w:id="156" w:name="_Toc99318660"/>
      <w:bookmarkStart w:id="157" w:name="_Toc165991080"/>
      <w:bookmarkStart w:id="158" w:name="_Toc227046900"/>
      <w:r w:rsidRPr="005E7D6A">
        <w:t>Новости пенсионной отрасли стран дальнего зарубежья</w:t>
      </w:r>
      <w:bookmarkEnd w:id="155"/>
      <w:bookmarkEnd w:id="156"/>
      <w:bookmarkEnd w:id="157"/>
      <w:bookmarkEnd w:id="158"/>
    </w:p>
    <w:p w14:paraId="0A197A70" w14:textId="3F33CEE1" w:rsidR="00790CFC" w:rsidRPr="005E7D6A" w:rsidRDefault="00790CFC" w:rsidP="00790CFC">
      <w:pPr>
        <w:pStyle w:val="2"/>
      </w:pPr>
      <w:bookmarkStart w:id="159" w:name="_Toc227046901"/>
      <w:bookmarkEnd w:id="116"/>
      <w:r w:rsidRPr="005E7D6A">
        <w:t>Baltija.eu, 13.04.2026, Важно знать: в Литве предлагается новая модель пенсионных накоплений</w:t>
      </w:r>
      <w:bookmarkEnd w:id="159"/>
    </w:p>
    <w:p w14:paraId="0E7ABFDB" w14:textId="5505D0B9" w:rsidR="00790CFC" w:rsidRPr="005E7D6A" w:rsidRDefault="00790CFC" w:rsidP="00832DC5">
      <w:pPr>
        <w:pStyle w:val="3"/>
      </w:pPr>
      <w:bookmarkStart w:id="160" w:name="_Toc227046902"/>
      <w:r w:rsidRPr="005E7D6A">
        <w:t xml:space="preserve">Чтобы у жителей было больше возможностей накопить денег на пенсию, староста парламентской фракции демократического союза </w:t>
      </w:r>
      <w:r w:rsidR="00990DC6">
        <w:t>«</w:t>
      </w:r>
      <w:r w:rsidRPr="005E7D6A">
        <w:t>Во имя Литвы</w:t>
      </w:r>
      <w:r w:rsidR="00990DC6">
        <w:t>»</w:t>
      </w:r>
      <w:r w:rsidRPr="005E7D6A">
        <w:t xml:space="preserve"> Лукас Савицкас предлагает утвердить модель инвестиционного счёта. Он зарегистрировал соответствующие поправки к закону о подоходном налоге.</w:t>
      </w:r>
      <w:bookmarkEnd w:id="160"/>
    </w:p>
    <w:p w14:paraId="161EEBA2" w14:textId="77777777" w:rsidR="00790CFC" w:rsidRPr="005E7D6A" w:rsidRDefault="00790CFC" w:rsidP="00790CFC">
      <w:r w:rsidRPr="005E7D6A">
        <w:t>Инвестиционный счёт предназначался бы для долгосрочного накопления на пенсию. Предлагаемая модель, по словам Савицкаса, позволит жителям самостоятельно инвестировать средства на срок не менее 15 лет, инвестировать можно и деньги, которые были накоплены в пенсионных фондах. Кроме того, людей, которые пользуются этой формой накопления, ждут налоговые льготы.</w:t>
      </w:r>
    </w:p>
    <w:p w14:paraId="3B426CBC" w14:textId="77777777" w:rsidR="00790CFC" w:rsidRPr="005E7D6A" w:rsidRDefault="00790CFC" w:rsidP="00790CFC">
      <w:r w:rsidRPr="005E7D6A">
        <w:t>В соответствии с проектом, деньги на такой счёт кладут не меньше чем на 15 лет, также можно реинвестировать деньги до пенсионного возраста или досрочного выхода на пенсию. С этих денег не придётся платить подоходный налог. Когда человек достигнет пенсионного возраста, он сможет забрать эти деньги бесплатно (если сумма не превышает установленную норму, а если превышает, то та сумма, которая выше нормы, будет облагаться 15-процентным тарифом). Предлагается также, чтобы деньги, которые снимают с инвестиционного счёта досрочно, облагались налогами по общему порядку, действующему в отношении таких накоплений.</w:t>
      </w:r>
    </w:p>
    <w:p w14:paraId="7E523BB0" w14:textId="77777777" w:rsidR="00790CFC" w:rsidRPr="005E7D6A" w:rsidRDefault="00790CFC" w:rsidP="00790CFC">
      <w:r w:rsidRPr="005E7D6A">
        <w:t>В проекте предлагается пополнить список финансовых продуктов, включив в него ценные бумаги и облигации, которые распространяются публично. Автор поправок надеется, что это поможет обеспечить режим нейтральности инвестиционного счёта, избежать разницы в налогообложении.</w:t>
      </w:r>
    </w:p>
    <w:p w14:paraId="33C8D583" w14:textId="50CA5E4D" w:rsidR="00790CFC" w:rsidRPr="005E7D6A" w:rsidRDefault="00990DC6" w:rsidP="00790CFC">
      <w:r>
        <w:t>«</w:t>
      </w:r>
      <w:r w:rsidR="00790CFC" w:rsidRPr="005E7D6A">
        <w:t>Жители не доверяют ни пенсионной системе, ни самому правительству, которое должно гарантировать слаженное действие системы. Несколько сотен тысяч жителей в первом квартале подали заявки о прекращении пенсионного накопления – это серьёзный сигнал. Значит, люди готовятся потратить эти деньги на что-то другое, к сожалению, не всегда в инвестиции на пенсию. Поэтому надо быстро реагировать и побудить жителей инвестировать, самостоятельно копить на пенсию, чтобы гарантировать достойную старость</w:t>
      </w:r>
      <w:r>
        <w:t>»</w:t>
      </w:r>
      <w:r w:rsidR="00790CFC" w:rsidRPr="005E7D6A">
        <w:t>, – уверен депутат Савицкас. Инвестиционный счёт, по его словам, — прямой ответ на вакуум политических решений.</w:t>
      </w:r>
    </w:p>
    <w:p w14:paraId="3AB3BEC2" w14:textId="61B359BF" w:rsidR="00790CFC" w:rsidRPr="005E7D6A" w:rsidRDefault="00990DC6" w:rsidP="00790CFC">
      <w:r>
        <w:lastRenderedPageBreak/>
        <w:t>«</w:t>
      </w:r>
      <w:r w:rsidR="00790CFC" w:rsidRPr="005E7D6A">
        <w:t>Это современная альтернатива, которая позволит жителям самостоятельно и гибко управлять инвестиционными портфелями, не оставаться в рамках одного инструмента, сохранять ответственность за результат</w:t>
      </w:r>
      <w:r>
        <w:t>»</w:t>
      </w:r>
      <w:r w:rsidR="00790CFC" w:rsidRPr="005E7D6A">
        <w:t>, – заметил Савицкас.</w:t>
      </w:r>
    </w:p>
    <w:p w14:paraId="1CA9ECD9" w14:textId="77777777" w:rsidR="00790CFC" w:rsidRPr="005E7D6A" w:rsidRDefault="00790CFC" w:rsidP="00790CFC">
      <w:r w:rsidRPr="005E7D6A">
        <w:t>Предлагается сделать так, чтобы поправка вступила в силу с 1 июля 2027 г.</w:t>
      </w:r>
    </w:p>
    <w:p w14:paraId="3DF0088A" w14:textId="77777777" w:rsidR="00790CFC" w:rsidRPr="005E7D6A" w:rsidRDefault="00790CFC" w:rsidP="00790CFC">
      <w:r w:rsidRPr="005E7D6A">
        <w:t>Сейчас в Литве нет законов регулирующих инвестиционные счета для пенсионного накопления и их налогообложение.</w:t>
      </w:r>
    </w:p>
    <w:p w14:paraId="682A7CE9" w14:textId="431E7A70" w:rsidR="00CA32BC" w:rsidRPr="005E7D6A" w:rsidRDefault="00281458" w:rsidP="00790CFC">
      <w:hyperlink r:id="rId53" w:history="1">
        <w:r w:rsidR="00790CFC" w:rsidRPr="005E7D6A">
          <w:rPr>
            <w:rStyle w:val="a3"/>
          </w:rPr>
          <w:t>https://baltija.eu/2026/04/13/v-litve-predlagaetsia-novaia-model-pensionnyh-nakoplenii/</w:t>
        </w:r>
      </w:hyperlink>
    </w:p>
    <w:p w14:paraId="0E544FE5" w14:textId="77777777" w:rsidR="00790CFC" w:rsidRPr="005E7D6A" w:rsidRDefault="00790CFC" w:rsidP="00790CFC"/>
    <w:p w14:paraId="3AF75996" w14:textId="77777777" w:rsidR="00122F74" w:rsidRPr="0090779C" w:rsidRDefault="00122F74" w:rsidP="00122F74"/>
    <w:sectPr w:rsidR="00122F74" w:rsidRPr="0090779C" w:rsidSect="00B01BEA">
      <w:headerReference w:type="default" r:id="rId54"/>
      <w:footerReference w:type="default" r:id="rId55"/>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3D8D75" w14:textId="77777777" w:rsidR="002302D7" w:rsidRDefault="002302D7">
      <w:r>
        <w:separator/>
      </w:r>
    </w:p>
  </w:endnote>
  <w:endnote w:type="continuationSeparator" w:id="0">
    <w:p w14:paraId="6B311DC6" w14:textId="77777777" w:rsidR="002302D7" w:rsidRDefault="00230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26B16" w14:textId="15D2FEEE" w:rsidR="00281458" w:rsidRPr="00D64E5C" w:rsidRDefault="00281458" w:rsidP="00D64E5C">
    <w:pPr>
      <w:pStyle w:val="af4"/>
      <w:pBdr>
        <w:top w:val="thinThickSmallGap" w:sz="24" w:space="1" w:color="622423"/>
      </w:pBdr>
      <w:tabs>
        <w:tab w:val="clear" w:pos="4677"/>
        <w:tab w:val="clear" w:pos="9355"/>
        <w:tab w:val="right" w:pos="9071"/>
      </w:tabs>
      <w:rPr>
        <w:rFonts w:ascii="Cambria" w:hAnsi="Cambria"/>
      </w:rPr>
    </w:pPr>
    <w:r w:rsidRPr="00D64E5C">
      <w:tab/>
    </w:r>
    <w:r w:rsidRPr="00CB47BF">
      <w:rPr>
        <w:b/>
      </w:rPr>
      <w:fldChar w:fldCharType="begin"/>
    </w:r>
    <w:r w:rsidRPr="00CB47BF">
      <w:rPr>
        <w:b/>
      </w:rPr>
      <w:instrText xml:space="preserve"> PAGE   \* MERGEFORMAT </w:instrText>
    </w:r>
    <w:r w:rsidRPr="00CB47BF">
      <w:rPr>
        <w:b/>
      </w:rPr>
      <w:fldChar w:fldCharType="separate"/>
    </w:r>
    <w:r w:rsidR="005433CD" w:rsidRPr="005433CD">
      <w:rPr>
        <w:rFonts w:ascii="Cambria" w:hAnsi="Cambria"/>
        <w:b/>
        <w:noProof/>
      </w:rPr>
      <w:t>67</w:t>
    </w:r>
    <w:r w:rsidRPr="00CB47BF">
      <w:rPr>
        <w:b/>
      </w:rPr>
      <w:fldChar w:fldCharType="end"/>
    </w:r>
  </w:p>
  <w:p w14:paraId="7422EB21" w14:textId="77777777" w:rsidR="00281458" w:rsidRPr="00D15988" w:rsidRDefault="00281458" w:rsidP="00D64E5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27668A" w14:textId="77777777" w:rsidR="002302D7" w:rsidRDefault="002302D7">
      <w:r>
        <w:separator/>
      </w:r>
    </w:p>
  </w:footnote>
  <w:footnote w:type="continuationSeparator" w:id="0">
    <w:p w14:paraId="71DB6ED2" w14:textId="77777777" w:rsidR="002302D7" w:rsidRDefault="002302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00D38" w14:textId="7D1CD740" w:rsidR="00281458" w:rsidRDefault="00281458"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02F52629" wp14:editId="4D3ECBCA">
              <wp:simplePos x="0" y="0"/>
              <wp:positionH relativeFrom="column">
                <wp:posOffset>1619250</wp:posOffset>
              </wp:positionH>
              <wp:positionV relativeFrom="paragraph">
                <wp:posOffset>-173990</wp:posOffset>
              </wp:positionV>
              <wp:extent cx="2395220" cy="396875"/>
              <wp:effectExtent l="0" t="6985" r="5080" b="5715"/>
              <wp:wrapNone/>
              <wp:docPr id="134399825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7A8EF61" w14:textId="77777777" w:rsidR="00281458" w:rsidRPr="000C041B" w:rsidRDefault="00281458"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281458" w:rsidRPr="00D15988" w:rsidRDefault="00281458" w:rsidP="00122493">
                          <w:pPr>
                            <w:ind w:right="423"/>
                            <w:jc w:val="center"/>
                            <w:rPr>
                              <w:rFonts w:cs="Arial"/>
                              <w:b/>
                              <w:u w:val="single"/>
                            </w:rPr>
                          </w:pPr>
                          <w:r w:rsidRPr="000C041B">
                            <w:rPr>
                              <w:rFonts w:cs="Arial"/>
                              <w:b/>
                            </w:rPr>
                            <w:t xml:space="preserve">       </w:t>
                          </w:r>
                          <w:r>
                            <w:rPr>
                              <w:rFonts w:cs="Arial"/>
                              <w:b/>
                              <w:u w:val="single"/>
                            </w:rPr>
                            <w:t>МО</w:t>
                          </w:r>
                          <w:r w:rsidRPr="00D15988">
                            <w:rPr>
                              <w:rFonts w:cs="Arial"/>
                              <w:b/>
                              <w:u w:val="single"/>
                            </w:rPr>
                            <w:t>НИТОРИНГ СМИ</w:t>
                          </w:r>
                        </w:p>
                        <w:p w14:paraId="77462FD3" w14:textId="77777777" w:rsidR="00281458" w:rsidRPr="007336C7" w:rsidRDefault="00281458" w:rsidP="00122493">
                          <w:pPr>
                            <w:ind w:right="423"/>
                            <w:rPr>
                              <w:rFonts w:cs="Arial"/>
                            </w:rPr>
                          </w:pPr>
                        </w:p>
                        <w:p w14:paraId="5AA5A138" w14:textId="77777777" w:rsidR="00281458" w:rsidRPr="00267F53" w:rsidRDefault="00281458"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F52629" id="AutoShape 10"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" stroked="f">
              <v:textbox>
                <w:txbxContent>
                  <w:p w14:paraId="67A8EF61" w14:textId="77777777" w:rsidR="00281458" w:rsidRPr="000C041B" w:rsidRDefault="00281458"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281458" w:rsidRPr="00D15988" w:rsidRDefault="00281458" w:rsidP="00122493">
                    <w:pPr>
                      <w:ind w:right="423"/>
                      <w:jc w:val="center"/>
                      <w:rPr>
                        <w:rFonts w:cs="Arial"/>
                        <w:b/>
                        <w:u w:val="single"/>
                      </w:rPr>
                    </w:pPr>
                    <w:r w:rsidRPr="000C041B">
                      <w:rPr>
                        <w:rFonts w:cs="Arial"/>
                        <w:b/>
                      </w:rPr>
                      <w:t xml:space="preserve">       </w:t>
                    </w:r>
                    <w:r>
                      <w:rPr>
                        <w:rFonts w:cs="Arial"/>
                        <w:b/>
                        <w:u w:val="single"/>
                      </w:rPr>
                      <w:t>МО</w:t>
                    </w:r>
                    <w:r w:rsidRPr="00D15988">
                      <w:rPr>
                        <w:rFonts w:cs="Arial"/>
                        <w:b/>
                        <w:u w:val="single"/>
                      </w:rPr>
                      <w:t>НИТОРИНГ СМИ</w:t>
                    </w:r>
                  </w:p>
                  <w:p w14:paraId="77462FD3" w14:textId="77777777" w:rsidR="00281458" w:rsidRPr="007336C7" w:rsidRDefault="00281458" w:rsidP="00122493">
                    <w:pPr>
                      <w:ind w:right="423"/>
                      <w:rPr>
                        <w:rFonts w:cs="Arial"/>
                      </w:rPr>
                    </w:pPr>
                  </w:p>
                  <w:p w14:paraId="5AA5A138" w14:textId="77777777" w:rsidR="00281458" w:rsidRPr="00267F53" w:rsidRDefault="00281458" w:rsidP="00122493"/>
                </w:txbxContent>
              </v:textbox>
            </v:roundrect>
          </w:pict>
        </mc:Fallback>
      </mc:AlternateContent>
    </w:r>
    <w:r>
      <w:t xml:space="preserve">             </w:t>
    </w:r>
  </w:p>
  <w:p w14:paraId="26F7ECB2" w14:textId="56E9D0FD" w:rsidR="00281458" w:rsidRDefault="00281458" w:rsidP="00122493">
    <w:pPr>
      <w:tabs>
        <w:tab w:val="left" w:pos="555"/>
        <w:tab w:val="right" w:pos="9071"/>
      </w:tabs>
      <w:jc w:val="center"/>
    </w:pPr>
    <w:r>
      <w:tab/>
    </w:r>
    <w:r>
      <w:tab/>
    </w:r>
    <w:r>
      <w:rPr>
        <w:noProof/>
      </w:rPr>
      <w:drawing>
        <wp:inline distT="0" distB="0" distL="0" distR="0" wp14:anchorId="11C5ADCB" wp14:editId="2DBA15FA">
          <wp:extent cx="2179955" cy="49720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955" cy="4972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0"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12"/>
  </w:num>
  <w:num w:numId="3">
    <w:abstractNumId w:val="27"/>
  </w:num>
  <w:num w:numId="4">
    <w:abstractNumId w:val="17"/>
  </w:num>
  <w:num w:numId="5">
    <w:abstractNumId w:val="18"/>
  </w:num>
  <w:num w:numId="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21"/>
  </w:num>
  <w:num w:numId="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5"/>
  </w:num>
  <w:num w:numId="12">
    <w:abstractNumId w:val="10"/>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9"/>
  </w:num>
  <w:num w:numId="24">
    <w:abstractNumId w:val="26"/>
  </w:num>
  <w:num w:numId="25">
    <w:abstractNumId w:val="20"/>
  </w:num>
  <w:num w:numId="26">
    <w:abstractNumId w:val="13"/>
  </w:num>
  <w:num w:numId="27">
    <w:abstractNumId w:val="11"/>
  </w:num>
  <w:num w:numId="28">
    <w:abstractNumId w:val="22"/>
  </w:num>
  <w:num w:numId="29">
    <w:abstractNumId w:val="23"/>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ABA"/>
    <w:rsid w:val="00000423"/>
    <w:rsid w:val="000008BF"/>
    <w:rsid w:val="00000925"/>
    <w:rsid w:val="00000C34"/>
    <w:rsid w:val="00001218"/>
    <w:rsid w:val="00001928"/>
    <w:rsid w:val="00001DC7"/>
    <w:rsid w:val="000024DF"/>
    <w:rsid w:val="000032A8"/>
    <w:rsid w:val="00003588"/>
    <w:rsid w:val="00003792"/>
    <w:rsid w:val="00003997"/>
    <w:rsid w:val="00004024"/>
    <w:rsid w:val="0000408E"/>
    <w:rsid w:val="000045B5"/>
    <w:rsid w:val="000045C7"/>
    <w:rsid w:val="000046BE"/>
    <w:rsid w:val="00004CBC"/>
    <w:rsid w:val="000060F4"/>
    <w:rsid w:val="00006AB3"/>
    <w:rsid w:val="00007352"/>
    <w:rsid w:val="0000788E"/>
    <w:rsid w:val="00011DCE"/>
    <w:rsid w:val="00011F4B"/>
    <w:rsid w:val="00012066"/>
    <w:rsid w:val="000126C5"/>
    <w:rsid w:val="00013CA1"/>
    <w:rsid w:val="0001460C"/>
    <w:rsid w:val="00014851"/>
    <w:rsid w:val="00014ED6"/>
    <w:rsid w:val="00015103"/>
    <w:rsid w:val="00016578"/>
    <w:rsid w:val="000166B7"/>
    <w:rsid w:val="000173F8"/>
    <w:rsid w:val="00017DAF"/>
    <w:rsid w:val="000214CF"/>
    <w:rsid w:val="0002219C"/>
    <w:rsid w:val="000224D4"/>
    <w:rsid w:val="00022552"/>
    <w:rsid w:val="00022EEA"/>
    <w:rsid w:val="0002331C"/>
    <w:rsid w:val="0002368C"/>
    <w:rsid w:val="0002399E"/>
    <w:rsid w:val="0002440D"/>
    <w:rsid w:val="00024DD7"/>
    <w:rsid w:val="000252F4"/>
    <w:rsid w:val="00025C39"/>
    <w:rsid w:val="00025D7E"/>
    <w:rsid w:val="00026667"/>
    <w:rsid w:val="00026696"/>
    <w:rsid w:val="00026A5A"/>
    <w:rsid w:val="00026B66"/>
    <w:rsid w:val="00026FD0"/>
    <w:rsid w:val="000271F1"/>
    <w:rsid w:val="00027A51"/>
    <w:rsid w:val="00027FFA"/>
    <w:rsid w:val="00030572"/>
    <w:rsid w:val="0003060B"/>
    <w:rsid w:val="000306B3"/>
    <w:rsid w:val="00031095"/>
    <w:rsid w:val="00031459"/>
    <w:rsid w:val="000316E1"/>
    <w:rsid w:val="00031BEF"/>
    <w:rsid w:val="00032FE8"/>
    <w:rsid w:val="00033896"/>
    <w:rsid w:val="000342C0"/>
    <w:rsid w:val="00034842"/>
    <w:rsid w:val="00035A6F"/>
    <w:rsid w:val="00035EF6"/>
    <w:rsid w:val="0003736E"/>
    <w:rsid w:val="0003750D"/>
    <w:rsid w:val="00040453"/>
    <w:rsid w:val="00040688"/>
    <w:rsid w:val="0004081E"/>
    <w:rsid w:val="000425D1"/>
    <w:rsid w:val="00042F75"/>
    <w:rsid w:val="0004327C"/>
    <w:rsid w:val="000434FF"/>
    <w:rsid w:val="00043EB5"/>
    <w:rsid w:val="000449B0"/>
    <w:rsid w:val="00044DAB"/>
    <w:rsid w:val="00044FF0"/>
    <w:rsid w:val="00046577"/>
    <w:rsid w:val="0004668F"/>
    <w:rsid w:val="00046E6B"/>
    <w:rsid w:val="00046F49"/>
    <w:rsid w:val="00047284"/>
    <w:rsid w:val="000475BD"/>
    <w:rsid w:val="00047902"/>
    <w:rsid w:val="000479AC"/>
    <w:rsid w:val="000479B5"/>
    <w:rsid w:val="00047CA3"/>
    <w:rsid w:val="00047D25"/>
    <w:rsid w:val="00047DF0"/>
    <w:rsid w:val="00047E8B"/>
    <w:rsid w:val="00051033"/>
    <w:rsid w:val="0005172F"/>
    <w:rsid w:val="00051910"/>
    <w:rsid w:val="00051AC6"/>
    <w:rsid w:val="000536D6"/>
    <w:rsid w:val="00053F0D"/>
    <w:rsid w:val="000551CD"/>
    <w:rsid w:val="00055295"/>
    <w:rsid w:val="000555F6"/>
    <w:rsid w:val="00056890"/>
    <w:rsid w:val="00056FB7"/>
    <w:rsid w:val="00056FC1"/>
    <w:rsid w:val="00057E6B"/>
    <w:rsid w:val="00057EDF"/>
    <w:rsid w:val="00057F9D"/>
    <w:rsid w:val="00060215"/>
    <w:rsid w:val="000609EC"/>
    <w:rsid w:val="00060BE3"/>
    <w:rsid w:val="00060C72"/>
    <w:rsid w:val="00060DFF"/>
    <w:rsid w:val="00060FA8"/>
    <w:rsid w:val="000610AF"/>
    <w:rsid w:val="000610D7"/>
    <w:rsid w:val="000621BE"/>
    <w:rsid w:val="000623CD"/>
    <w:rsid w:val="00062422"/>
    <w:rsid w:val="0006388C"/>
    <w:rsid w:val="00064511"/>
    <w:rsid w:val="0006456B"/>
    <w:rsid w:val="00064657"/>
    <w:rsid w:val="00064F8E"/>
    <w:rsid w:val="00065194"/>
    <w:rsid w:val="0006546E"/>
    <w:rsid w:val="0006553D"/>
    <w:rsid w:val="00067548"/>
    <w:rsid w:val="00067BB4"/>
    <w:rsid w:val="00067F39"/>
    <w:rsid w:val="00071D93"/>
    <w:rsid w:val="000720C5"/>
    <w:rsid w:val="000726EE"/>
    <w:rsid w:val="00072BE2"/>
    <w:rsid w:val="00073070"/>
    <w:rsid w:val="00073671"/>
    <w:rsid w:val="0007372A"/>
    <w:rsid w:val="00073790"/>
    <w:rsid w:val="000740B6"/>
    <w:rsid w:val="000749A3"/>
    <w:rsid w:val="000755E4"/>
    <w:rsid w:val="0007579D"/>
    <w:rsid w:val="00075912"/>
    <w:rsid w:val="000759EE"/>
    <w:rsid w:val="00076407"/>
    <w:rsid w:val="00076784"/>
    <w:rsid w:val="00076AD1"/>
    <w:rsid w:val="00076EF5"/>
    <w:rsid w:val="000773DC"/>
    <w:rsid w:val="00077B8F"/>
    <w:rsid w:val="00080608"/>
    <w:rsid w:val="0008110E"/>
    <w:rsid w:val="0008167F"/>
    <w:rsid w:val="0008272B"/>
    <w:rsid w:val="00083502"/>
    <w:rsid w:val="000836EB"/>
    <w:rsid w:val="0008384D"/>
    <w:rsid w:val="00083C23"/>
    <w:rsid w:val="00084E2A"/>
    <w:rsid w:val="00084F93"/>
    <w:rsid w:val="000850B0"/>
    <w:rsid w:val="00085E50"/>
    <w:rsid w:val="00085EB1"/>
    <w:rsid w:val="00086433"/>
    <w:rsid w:val="000867E7"/>
    <w:rsid w:val="00086E3C"/>
    <w:rsid w:val="0008719E"/>
    <w:rsid w:val="00087714"/>
    <w:rsid w:val="000904AD"/>
    <w:rsid w:val="000905F2"/>
    <w:rsid w:val="000907CC"/>
    <w:rsid w:val="000912D7"/>
    <w:rsid w:val="00091BE5"/>
    <w:rsid w:val="00091E81"/>
    <w:rsid w:val="00092188"/>
    <w:rsid w:val="00092B0E"/>
    <w:rsid w:val="00092B60"/>
    <w:rsid w:val="00093E4A"/>
    <w:rsid w:val="0009401E"/>
    <w:rsid w:val="000940B9"/>
    <w:rsid w:val="00094725"/>
    <w:rsid w:val="0009547A"/>
    <w:rsid w:val="000954BA"/>
    <w:rsid w:val="00096078"/>
    <w:rsid w:val="00097677"/>
    <w:rsid w:val="00097BE1"/>
    <w:rsid w:val="000A13C2"/>
    <w:rsid w:val="000A184B"/>
    <w:rsid w:val="000A1858"/>
    <w:rsid w:val="000A2829"/>
    <w:rsid w:val="000A3727"/>
    <w:rsid w:val="000A41CA"/>
    <w:rsid w:val="000A4DD6"/>
    <w:rsid w:val="000A5E36"/>
    <w:rsid w:val="000A628E"/>
    <w:rsid w:val="000A6E13"/>
    <w:rsid w:val="000A7421"/>
    <w:rsid w:val="000A7A97"/>
    <w:rsid w:val="000B023D"/>
    <w:rsid w:val="000B0494"/>
    <w:rsid w:val="000B0936"/>
    <w:rsid w:val="000B0D90"/>
    <w:rsid w:val="000B1180"/>
    <w:rsid w:val="000B21B7"/>
    <w:rsid w:val="000B2B04"/>
    <w:rsid w:val="000B2F3D"/>
    <w:rsid w:val="000B301B"/>
    <w:rsid w:val="000B306E"/>
    <w:rsid w:val="000B3352"/>
    <w:rsid w:val="000B3611"/>
    <w:rsid w:val="000B3970"/>
    <w:rsid w:val="000B421A"/>
    <w:rsid w:val="000B4592"/>
    <w:rsid w:val="000B4CB7"/>
    <w:rsid w:val="000B5020"/>
    <w:rsid w:val="000B527E"/>
    <w:rsid w:val="000B566F"/>
    <w:rsid w:val="000B647C"/>
    <w:rsid w:val="000B655A"/>
    <w:rsid w:val="000B66D1"/>
    <w:rsid w:val="000B6C19"/>
    <w:rsid w:val="000B7098"/>
    <w:rsid w:val="000B735F"/>
    <w:rsid w:val="000B7CD7"/>
    <w:rsid w:val="000B7E75"/>
    <w:rsid w:val="000C041B"/>
    <w:rsid w:val="000C0D03"/>
    <w:rsid w:val="000C1330"/>
    <w:rsid w:val="000C1348"/>
    <w:rsid w:val="000C16F7"/>
    <w:rsid w:val="000C1709"/>
    <w:rsid w:val="000C1A46"/>
    <w:rsid w:val="000C2290"/>
    <w:rsid w:val="000C2327"/>
    <w:rsid w:val="000C3053"/>
    <w:rsid w:val="000C3979"/>
    <w:rsid w:val="000C4EE4"/>
    <w:rsid w:val="000C4FE3"/>
    <w:rsid w:val="000C5BB6"/>
    <w:rsid w:val="000C5FC8"/>
    <w:rsid w:val="000C6020"/>
    <w:rsid w:val="000C67C1"/>
    <w:rsid w:val="000C6BFC"/>
    <w:rsid w:val="000C7D5E"/>
    <w:rsid w:val="000D0064"/>
    <w:rsid w:val="000D04C3"/>
    <w:rsid w:val="000D121B"/>
    <w:rsid w:val="000D23A3"/>
    <w:rsid w:val="000D26BF"/>
    <w:rsid w:val="000D567E"/>
    <w:rsid w:val="000D5B7B"/>
    <w:rsid w:val="000D5C9C"/>
    <w:rsid w:val="000D5CB9"/>
    <w:rsid w:val="000D5E2A"/>
    <w:rsid w:val="000D65C5"/>
    <w:rsid w:val="000D668F"/>
    <w:rsid w:val="000D6FBC"/>
    <w:rsid w:val="000D73FB"/>
    <w:rsid w:val="000E091C"/>
    <w:rsid w:val="000E0AE6"/>
    <w:rsid w:val="000E0F9A"/>
    <w:rsid w:val="000E13FC"/>
    <w:rsid w:val="000E2346"/>
    <w:rsid w:val="000E278F"/>
    <w:rsid w:val="000E2D7E"/>
    <w:rsid w:val="000E3494"/>
    <w:rsid w:val="000E4AB8"/>
    <w:rsid w:val="000E4DC5"/>
    <w:rsid w:val="000E50E7"/>
    <w:rsid w:val="000E513F"/>
    <w:rsid w:val="000E60CA"/>
    <w:rsid w:val="000E6448"/>
    <w:rsid w:val="000E7DC5"/>
    <w:rsid w:val="000F0114"/>
    <w:rsid w:val="000F0292"/>
    <w:rsid w:val="000F0AE5"/>
    <w:rsid w:val="000F1475"/>
    <w:rsid w:val="000F1718"/>
    <w:rsid w:val="000F17A4"/>
    <w:rsid w:val="000F1BB0"/>
    <w:rsid w:val="000F22A8"/>
    <w:rsid w:val="000F295A"/>
    <w:rsid w:val="000F3A78"/>
    <w:rsid w:val="000F3C95"/>
    <w:rsid w:val="000F3FEF"/>
    <w:rsid w:val="000F4431"/>
    <w:rsid w:val="000F61D5"/>
    <w:rsid w:val="000F658F"/>
    <w:rsid w:val="000F692F"/>
    <w:rsid w:val="000F722F"/>
    <w:rsid w:val="000F7DFD"/>
    <w:rsid w:val="0010117D"/>
    <w:rsid w:val="0010149B"/>
    <w:rsid w:val="0010169E"/>
    <w:rsid w:val="00101B63"/>
    <w:rsid w:val="00101EFA"/>
    <w:rsid w:val="00102FA6"/>
    <w:rsid w:val="00103125"/>
    <w:rsid w:val="0010320C"/>
    <w:rsid w:val="00103374"/>
    <w:rsid w:val="0010376F"/>
    <w:rsid w:val="001037E4"/>
    <w:rsid w:val="001045C6"/>
    <w:rsid w:val="001047E0"/>
    <w:rsid w:val="00105129"/>
    <w:rsid w:val="00105DF2"/>
    <w:rsid w:val="00106760"/>
    <w:rsid w:val="00110562"/>
    <w:rsid w:val="00110E70"/>
    <w:rsid w:val="00111D7C"/>
    <w:rsid w:val="0011216E"/>
    <w:rsid w:val="001122D3"/>
    <w:rsid w:val="00112323"/>
    <w:rsid w:val="0011272B"/>
    <w:rsid w:val="00112A2C"/>
    <w:rsid w:val="00113539"/>
    <w:rsid w:val="0011415C"/>
    <w:rsid w:val="001145CE"/>
    <w:rsid w:val="001150A1"/>
    <w:rsid w:val="00115E7F"/>
    <w:rsid w:val="00116735"/>
    <w:rsid w:val="00116DF9"/>
    <w:rsid w:val="001174FE"/>
    <w:rsid w:val="0011777B"/>
    <w:rsid w:val="00120073"/>
    <w:rsid w:val="00120807"/>
    <w:rsid w:val="00120CEE"/>
    <w:rsid w:val="0012191A"/>
    <w:rsid w:val="00121E5C"/>
    <w:rsid w:val="001222BB"/>
    <w:rsid w:val="00122493"/>
    <w:rsid w:val="001227B8"/>
    <w:rsid w:val="00122ABB"/>
    <w:rsid w:val="00122F74"/>
    <w:rsid w:val="001230C9"/>
    <w:rsid w:val="001230E7"/>
    <w:rsid w:val="00123672"/>
    <w:rsid w:val="00123823"/>
    <w:rsid w:val="001239B6"/>
    <w:rsid w:val="00123BB3"/>
    <w:rsid w:val="00123CD0"/>
    <w:rsid w:val="001248BA"/>
    <w:rsid w:val="001258AD"/>
    <w:rsid w:val="00125D96"/>
    <w:rsid w:val="00126465"/>
    <w:rsid w:val="001264EB"/>
    <w:rsid w:val="0013021C"/>
    <w:rsid w:val="001306D0"/>
    <w:rsid w:val="00130B16"/>
    <w:rsid w:val="00131190"/>
    <w:rsid w:val="00131356"/>
    <w:rsid w:val="001319A6"/>
    <w:rsid w:val="001319B0"/>
    <w:rsid w:val="001328E6"/>
    <w:rsid w:val="00132CD1"/>
    <w:rsid w:val="00132E98"/>
    <w:rsid w:val="001331C8"/>
    <w:rsid w:val="0013339E"/>
    <w:rsid w:val="001335EE"/>
    <w:rsid w:val="00133769"/>
    <w:rsid w:val="00133CFC"/>
    <w:rsid w:val="00134210"/>
    <w:rsid w:val="00134E75"/>
    <w:rsid w:val="0013522C"/>
    <w:rsid w:val="0013552B"/>
    <w:rsid w:val="00136509"/>
    <w:rsid w:val="00141032"/>
    <w:rsid w:val="0014103F"/>
    <w:rsid w:val="0014179E"/>
    <w:rsid w:val="001423EB"/>
    <w:rsid w:val="00142406"/>
    <w:rsid w:val="00142D62"/>
    <w:rsid w:val="00142DC8"/>
    <w:rsid w:val="00143368"/>
    <w:rsid w:val="00143666"/>
    <w:rsid w:val="001442DC"/>
    <w:rsid w:val="00144C7A"/>
    <w:rsid w:val="001459E2"/>
    <w:rsid w:val="001467D3"/>
    <w:rsid w:val="00146C09"/>
    <w:rsid w:val="0015006E"/>
    <w:rsid w:val="0015027D"/>
    <w:rsid w:val="0015028E"/>
    <w:rsid w:val="0015052D"/>
    <w:rsid w:val="00150B49"/>
    <w:rsid w:val="00150D52"/>
    <w:rsid w:val="00150E9F"/>
    <w:rsid w:val="0015116E"/>
    <w:rsid w:val="001512A2"/>
    <w:rsid w:val="001515C9"/>
    <w:rsid w:val="00151647"/>
    <w:rsid w:val="001517CE"/>
    <w:rsid w:val="00151B22"/>
    <w:rsid w:val="00152C28"/>
    <w:rsid w:val="00152C93"/>
    <w:rsid w:val="00152E14"/>
    <w:rsid w:val="00153B33"/>
    <w:rsid w:val="00153BB8"/>
    <w:rsid w:val="00154904"/>
    <w:rsid w:val="00154F48"/>
    <w:rsid w:val="00155347"/>
    <w:rsid w:val="00155F90"/>
    <w:rsid w:val="001560FF"/>
    <w:rsid w:val="00156C94"/>
    <w:rsid w:val="001601E6"/>
    <w:rsid w:val="001609F5"/>
    <w:rsid w:val="00160B82"/>
    <w:rsid w:val="0016169A"/>
    <w:rsid w:val="00162F66"/>
    <w:rsid w:val="00164C83"/>
    <w:rsid w:val="00164D43"/>
    <w:rsid w:val="0016500F"/>
    <w:rsid w:val="0016510F"/>
    <w:rsid w:val="001651E0"/>
    <w:rsid w:val="001653CE"/>
    <w:rsid w:val="00165EB8"/>
    <w:rsid w:val="001667D3"/>
    <w:rsid w:val="00166DFC"/>
    <w:rsid w:val="0016758D"/>
    <w:rsid w:val="00167C8E"/>
    <w:rsid w:val="0017004C"/>
    <w:rsid w:val="001705F6"/>
    <w:rsid w:val="00170DFA"/>
    <w:rsid w:val="00171441"/>
    <w:rsid w:val="0017250F"/>
    <w:rsid w:val="0017274B"/>
    <w:rsid w:val="001736D6"/>
    <w:rsid w:val="00173FEE"/>
    <w:rsid w:val="001745DE"/>
    <w:rsid w:val="001751D2"/>
    <w:rsid w:val="00175EBD"/>
    <w:rsid w:val="001767AE"/>
    <w:rsid w:val="00176BD6"/>
    <w:rsid w:val="00176EB0"/>
    <w:rsid w:val="001774EC"/>
    <w:rsid w:val="00177E8E"/>
    <w:rsid w:val="0018074F"/>
    <w:rsid w:val="00180BB2"/>
    <w:rsid w:val="00181145"/>
    <w:rsid w:val="00181696"/>
    <w:rsid w:val="00181882"/>
    <w:rsid w:val="00181EE7"/>
    <w:rsid w:val="001821CF"/>
    <w:rsid w:val="0018235D"/>
    <w:rsid w:val="001831DB"/>
    <w:rsid w:val="00183319"/>
    <w:rsid w:val="00183377"/>
    <w:rsid w:val="0018383D"/>
    <w:rsid w:val="001838DB"/>
    <w:rsid w:val="0018423F"/>
    <w:rsid w:val="001843B7"/>
    <w:rsid w:val="001843E3"/>
    <w:rsid w:val="00184CB6"/>
    <w:rsid w:val="001851EE"/>
    <w:rsid w:val="00185528"/>
    <w:rsid w:val="00185540"/>
    <w:rsid w:val="00186E9A"/>
    <w:rsid w:val="00187310"/>
    <w:rsid w:val="0018733D"/>
    <w:rsid w:val="00190F22"/>
    <w:rsid w:val="001914BC"/>
    <w:rsid w:val="00191757"/>
    <w:rsid w:val="001920A9"/>
    <w:rsid w:val="001929C6"/>
    <w:rsid w:val="00192CFF"/>
    <w:rsid w:val="00193353"/>
    <w:rsid w:val="00194802"/>
    <w:rsid w:val="001951A3"/>
    <w:rsid w:val="00195D5A"/>
    <w:rsid w:val="00196138"/>
    <w:rsid w:val="001962B4"/>
    <w:rsid w:val="001969A9"/>
    <w:rsid w:val="00196AA2"/>
    <w:rsid w:val="00196F97"/>
    <w:rsid w:val="00197214"/>
    <w:rsid w:val="00197318"/>
    <w:rsid w:val="001977FD"/>
    <w:rsid w:val="001A0B5E"/>
    <w:rsid w:val="001A1304"/>
    <w:rsid w:val="001A1535"/>
    <w:rsid w:val="001A2322"/>
    <w:rsid w:val="001A258E"/>
    <w:rsid w:val="001A28FE"/>
    <w:rsid w:val="001A29E3"/>
    <w:rsid w:val="001A2F74"/>
    <w:rsid w:val="001A2FA2"/>
    <w:rsid w:val="001A3415"/>
    <w:rsid w:val="001A38DA"/>
    <w:rsid w:val="001A3F79"/>
    <w:rsid w:val="001A3FB5"/>
    <w:rsid w:val="001A4A9E"/>
    <w:rsid w:val="001A58F4"/>
    <w:rsid w:val="001A72B5"/>
    <w:rsid w:val="001A79EB"/>
    <w:rsid w:val="001A79F2"/>
    <w:rsid w:val="001A7FC6"/>
    <w:rsid w:val="001B0377"/>
    <w:rsid w:val="001B0378"/>
    <w:rsid w:val="001B137D"/>
    <w:rsid w:val="001B2AD6"/>
    <w:rsid w:val="001B3E68"/>
    <w:rsid w:val="001B431C"/>
    <w:rsid w:val="001B4E0C"/>
    <w:rsid w:val="001B5095"/>
    <w:rsid w:val="001B51F1"/>
    <w:rsid w:val="001B544A"/>
    <w:rsid w:val="001B54C0"/>
    <w:rsid w:val="001B6274"/>
    <w:rsid w:val="001B78B6"/>
    <w:rsid w:val="001C06C4"/>
    <w:rsid w:val="001C09FE"/>
    <w:rsid w:val="001C0B8E"/>
    <w:rsid w:val="001C0D8A"/>
    <w:rsid w:val="001C108C"/>
    <w:rsid w:val="001C1196"/>
    <w:rsid w:val="001C13BF"/>
    <w:rsid w:val="001C1549"/>
    <w:rsid w:val="001C1F88"/>
    <w:rsid w:val="001C1FB3"/>
    <w:rsid w:val="001C22AA"/>
    <w:rsid w:val="001C2443"/>
    <w:rsid w:val="001C3C3F"/>
    <w:rsid w:val="001C5841"/>
    <w:rsid w:val="001C5A81"/>
    <w:rsid w:val="001C5C5D"/>
    <w:rsid w:val="001C5E43"/>
    <w:rsid w:val="001C68EC"/>
    <w:rsid w:val="001C732E"/>
    <w:rsid w:val="001C76D9"/>
    <w:rsid w:val="001C7905"/>
    <w:rsid w:val="001D0953"/>
    <w:rsid w:val="001D0DD4"/>
    <w:rsid w:val="001D1A08"/>
    <w:rsid w:val="001D2702"/>
    <w:rsid w:val="001D2A03"/>
    <w:rsid w:val="001D2B08"/>
    <w:rsid w:val="001D2C78"/>
    <w:rsid w:val="001D2E2A"/>
    <w:rsid w:val="001D3091"/>
    <w:rsid w:val="001D36F5"/>
    <w:rsid w:val="001D37F3"/>
    <w:rsid w:val="001D4352"/>
    <w:rsid w:val="001D43F8"/>
    <w:rsid w:val="001D46F3"/>
    <w:rsid w:val="001D4977"/>
    <w:rsid w:val="001D4DDC"/>
    <w:rsid w:val="001D5892"/>
    <w:rsid w:val="001D58DD"/>
    <w:rsid w:val="001D6071"/>
    <w:rsid w:val="001D60E1"/>
    <w:rsid w:val="001D61CE"/>
    <w:rsid w:val="001D61D6"/>
    <w:rsid w:val="001D703F"/>
    <w:rsid w:val="001D7897"/>
    <w:rsid w:val="001D7FB7"/>
    <w:rsid w:val="001E0892"/>
    <w:rsid w:val="001E0CC8"/>
    <w:rsid w:val="001E0DA7"/>
    <w:rsid w:val="001E118E"/>
    <w:rsid w:val="001E2552"/>
    <w:rsid w:val="001E2663"/>
    <w:rsid w:val="001E291B"/>
    <w:rsid w:val="001E2B73"/>
    <w:rsid w:val="001E3635"/>
    <w:rsid w:val="001E4176"/>
    <w:rsid w:val="001E4A6A"/>
    <w:rsid w:val="001E4CC5"/>
    <w:rsid w:val="001E600C"/>
    <w:rsid w:val="001E6A14"/>
    <w:rsid w:val="001E6CBD"/>
    <w:rsid w:val="001E6FD9"/>
    <w:rsid w:val="001E77A1"/>
    <w:rsid w:val="001F03FA"/>
    <w:rsid w:val="001F04E9"/>
    <w:rsid w:val="001F09D4"/>
    <w:rsid w:val="001F0F42"/>
    <w:rsid w:val="001F1106"/>
    <w:rsid w:val="001F1EA6"/>
    <w:rsid w:val="001F1F57"/>
    <w:rsid w:val="001F270D"/>
    <w:rsid w:val="001F2A6A"/>
    <w:rsid w:val="001F2AA8"/>
    <w:rsid w:val="001F3886"/>
    <w:rsid w:val="001F395D"/>
    <w:rsid w:val="001F4E75"/>
    <w:rsid w:val="001F5285"/>
    <w:rsid w:val="001F5482"/>
    <w:rsid w:val="001F5A52"/>
    <w:rsid w:val="001F62E4"/>
    <w:rsid w:val="001F67A0"/>
    <w:rsid w:val="001F6C37"/>
    <w:rsid w:val="001F77AD"/>
    <w:rsid w:val="001F7E85"/>
    <w:rsid w:val="00200481"/>
    <w:rsid w:val="00200485"/>
    <w:rsid w:val="00201E39"/>
    <w:rsid w:val="0020253E"/>
    <w:rsid w:val="0020289A"/>
    <w:rsid w:val="00202F72"/>
    <w:rsid w:val="00203774"/>
    <w:rsid w:val="00203E18"/>
    <w:rsid w:val="0020489E"/>
    <w:rsid w:val="002055D1"/>
    <w:rsid w:val="0020622C"/>
    <w:rsid w:val="00206668"/>
    <w:rsid w:val="002069F5"/>
    <w:rsid w:val="00206A3A"/>
    <w:rsid w:val="00207F1B"/>
    <w:rsid w:val="00210BE9"/>
    <w:rsid w:val="00211793"/>
    <w:rsid w:val="00211F99"/>
    <w:rsid w:val="002135D3"/>
    <w:rsid w:val="00213FAC"/>
    <w:rsid w:val="002149C1"/>
    <w:rsid w:val="00214B4F"/>
    <w:rsid w:val="00215883"/>
    <w:rsid w:val="00215CE8"/>
    <w:rsid w:val="00215EE4"/>
    <w:rsid w:val="00216086"/>
    <w:rsid w:val="00216740"/>
    <w:rsid w:val="0021686D"/>
    <w:rsid w:val="00217163"/>
    <w:rsid w:val="00217DC9"/>
    <w:rsid w:val="0022081A"/>
    <w:rsid w:val="00220C1A"/>
    <w:rsid w:val="00221505"/>
    <w:rsid w:val="00221629"/>
    <w:rsid w:val="00222E3C"/>
    <w:rsid w:val="0022356A"/>
    <w:rsid w:val="00224E86"/>
    <w:rsid w:val="00225081"/>
    <w:rsid w:val="0022551B"/>
    <w:rsid w:val="002258D8"/>
    <w:rsid w:val="002262EC"/>
    <w:rsid w:val="002268C7"/>
    <w:rsid w:val="002271FA"/>
    <w:rsid w:val="00227DDF"/>
    <w:rsid w:val="002302D7"/>
    <w:rsid w:val="0023077E"/>
    <w:rsid w:val="00230D5E"/>
    <w:rsid w:val="00230E77"/>
    <w:rsid w:val="00231D75"/>
    <w:rsid w:val="00231F21"/>
    <w:rsid w:val="00232C1A"/>
    <w:rsid w:val="00232D91"/>
    <w:rsid w:val="00232E27"/>
    <w:rsid w:val="002333E0"/>
    <w:rsid w:val="0023357A"/>
    <w:rsid w:val="00233601"/>
    <w:rsid w:val="002337F8"/>
    <w:rsid w:val="00234323"/>
    <w:rsid w:val="00234716"/>
    <w:rsid w:val="00234AA8"/>
    <w:rsid w:val="00234FFA"/>
    <w:rsid w:val="002361A8"/>
    <w:rsid w:val="00236A65"/>
    <w:rsid w:val="00236ECE"/>
    <w:rsid w:val="0023730C"/>
    <w:rsid w:val="0023737C"/>
    <w:rsid w:val="00237B55"/>
    <w:rsid w:val="002418FC"/>
    <w:rsid w:val="00242315"/>
    <w:rsid w:val="00242CE2"/>
    <w:rsid w:val="002433BC"/>
    <w:rsid w:val="00243DA9"/>
    <w:rsid w:val="00243F06"/>
    <w:rsid w:val="00244646"/>
    <w:rsid w:val="00244831"/>
    <w:rsid w:val="002448EE"/>
    <w:rsid w:val="0024500D"/>
    <w:rsid w:val="00245181"/>
    <w:rsid w:val="002460C1"/>
    <w:rsid w:val="002461DD"/>
    <w:rsid w:val="0024672E"/>
    <w:rsid w:val="002468AE"/>
    <w:rsid w:val="002472F3"/>
    <w:rsid w:val="00247615"/>
    <w:rsid w:val="002476A7"/>
    <w:rsid w:val="002476C9"/>
    <w:rsid w:val="00250710"/>
    <w:rsid w:val="00251071"/>
    <w:rsid w:val="00251167"/>
    <w:rsid w:val="0025209C"/>
    <w:rsid w:val="00253CC4"/>
    <w:rsid w:val="0025414C"/>
    <w:rsid w:val="0025655F"/>
    <w:rsid w:val="00256A49"/>
    <w:rsid w:val="00256BA2"/>
    <w:rsid w:val="00256C23"/>
    <w:rsid w:val="00256F23"/>
    <w:rsid w:val="00257189"/>
    <w:rsid w:val="002572A2"/>
    <w:rsid w:val="00257B5E"/>
    <w:rsid w:val="002600BF"/>
    <w:rsid w:val="00260215"/>
    <w:rsid w:val="00260905"/>
    <w:rsid w:val="00261568"/>
    <w:rsid w:val="00263BB9"/>
    <w:rsid w:val="0026478B"/>
    <w:rsid w:val="0026638C"/>
    <w:rsid w:val="002665AB"/>
    <w:rsid w:val="00267247"/>
    <w:rsid w:val="002675C8"/>
    <w:rsid w:val="002708BB"/>
    <w:rsid w:val="00270B22"/>
    <w:rsid w:val="00270C47"/>
    <w:rsid w:val="002720D7"/>
    <w:rsid w:val="00272DDE"/>
    <w:rsid w:val="00273377"/>
    <w:rsid w:val="002734DE"/>
    <w:rsid w:val="00273B3D"/>
    <w:rsid w:val="00273BA1"/>
    <w:rsid w:val="00273DFF"/>
    <w:rsid w:val="002740B8"/>
    <w:rsid w:val="00274398"/>
    <w:rsid w:val="002744DA"/>
    <w:rsid w:val="0027473B"/>
    <w:rsid w:val="00274F5E"/>
    <w:rsid w:val="002755B7"/>
    <w:rsid w:val="00276181"/>
    <w:rsid w:val="0027633D"/>
    <w:rsid w:val="002764C0"/>
    <w:rsid w:val="002766DF"/>
    <w:rsid w:val="00277323"/>
    <w:rsid w:val="00277AA2"/>
    <w:rsid w:val="00277E25"/>
    <w:rsid w:val="00277F04"/>
    <w:rsid w:val="002803AB"/>
    <w:rsid w:val="0028053E"/>
    <w:rsid w:val="00280BC3"/>
    <w:rsid w:val="00281331"/>
    <w:rsid w:val="00281458"/>
    <w:rsid w:val="00281B6F"/>
    <w:rsid w:val="002820AB"/>
    <w:rsid w:val="0028239A"/>
    <w:rsid w:val="00282539"/>
    <w:rsid w:val="00282B74"/>
    <w:rsid w:val="0028323A"/>
    <w:rsid w:val="00283F15"/>
    <w:rsid w:val="002847F8"/>
    <w:rsid w:val="00285697"/>
    <w:rsid w:val="00285AAF"/>
    <w:rsid w:val="00285E63"/>
    <w:rsid w:val="00286300"/>
    <w:rsid w:val="00286335"/>
    <w:rsid w:val="00286DF3"/>
    <w:rsid w:val="002903DC"/>
    <w:rsid w:val="00290AF7"/>
    <w:rsid w:val="00293008"/>
    <w:rsid w:val="002939E9"/>
    <w:rsid w:val="00294080"/>
    <w:rsid w:val="0029459A"/>
    <w:rsid w:val="0029488E"/>
    <w:rsid w:val="00295503"/>
    <w:rsid w:val="0029554E"/>
    <w:rsid w:val="002955B7"/>
    <w:rsid w:val="0029570C"/>
    <w:rsid w:val="002966AD"/>
    <w:rsid w:val="0029671E"/>
    <w:rsid w:val="00296753"/>
    <w:rsid w:val="002A03E2"/>
    <w:rsid w:val="002A085F"/>
    <w:rsid w:val="002A0B78"/>
    <w:rsid w:val="002A0F5D"/>
    <w:rsid w:val="002A1032"/>
    <w:rsid w:val="002A12F4"/>
    <w:rsid w:val="002A1547"/>
    <w:rsid w:val="002A1684"/>
    <w:rsid w:val="002A1E38"/>
    <w:rsid w:val="002A3A40"/>
    <w:rsid w:val="002A3D8F"/>
    <w:rsid w:val="002A57DE"/>
    <w:rsid w:val="002A5953"/>
    <w:rsid w:val="002A5BC5"/>
    <w:rsid w:val="002A68AD"/>
    <w:rsid w:val="002A6B72"/>
    <w:rsid w:val="002A6C49"/>
    <w:rsid w:val="002A6F94"/>
    <w:rsid w:val="002A6FC8"/>
    <w:rsid w:val="002A7748"/>
    <w:rsid w:val="002A7D90"/>
    <w:rsid w:val="002B030B"/>
    <w:rsid w:val="002B06BE"/>
    <w:rsid w:val="002B0B45"/>
    <w:rsid w:val="002B247F"/>
    <w:rsid w:val="002B24B7"/>
    <w:rsid w:val="002B2911"/>
    <w:rsid w:val="002B2D94"/>
    <w:rsid w:val="002B376F"/>
    <w:rsid w:val="002B4017"/>
    <w:rsid w:val="002B50EA"/>
    <w:rsid w:val="002B5174"/>
    <w:rsid w:val="002B5667"/>
    <w:rsid w:val="002B57BF"/>
    <w:rsid w:val="002B657D"/>
    <w:rsid w:val="002B65BD"/>
    <w:rsid w:val="002B6FEB"/>
    <w:rsid w:val="002B7436"/>
    <w:rsid w:val="002C0964"/>
    <w:rsid w:val="002C0B42"/>
    <w:rsid w:val="002C0E1F"/>
    <w:rsid w:val="002C1674"/>
    <w:rsid w:val="002C2069"/>
    <w:rsid w:val="002C3681"/>
    <w:rsid w:val="002C3827"/>
    <w:rsid w:val="002C383F"/>
    <w:rsid w:val="002C4092"/>
    <w:rsid w:val="002C41B4"/>
    <w:rsid w:val="002C4478"/>
    <w:rsid w:val="002C6272"/>
    <w:rsid w:val="002D0281"/>
    <w:rsid w:val="002D0E4C"/>
    <w:rsid w:val="002D1C5F"/>
    <w:rsid w:val="002D297B"/>
    <w:rsid w:val="002D34A9"/>
    <w:rsid w:val="002D390A"/>
    <w:rsid w:val="002D465B"/>
    <w:rsid w:val="002D5CFC"/>
    <w:rsid w:val="002D60C1"/>
    <w:rsid w:val="002D6FE0"/>
    <w:rsid w:val="002D7365"/>
    <w:rsid w:val="002D7489"/>
    <w:rsid w:val="002D7690"/>
    <w:rsid w:val="002E04F1"/>
    <w:rsid w:val="002E13A9"/>
    <w:rsid w:val="002E2ACC"/>
    <w:rsid w:val="002E3734"/>
    <w:rsid w:val="002E3839"/>
    <w:rsid w:val="002E3ED0"/>
    <w:rsid w:val="002E55F2"/>
    <w:rsid w:val="002E572C"/>
    <w:rsid w:val="002E58E0"/>
    <w:rsid w:val="002E597F"/>
    <w:rsid w:val="002E678D"/>
    <w:rsid w:val="002F04A6"/>
    <w:rsid w:val="002F07FD"/>
    <w:rsid w:val="002F0A56"/>
    <w:rsid w:val="002F0EA6"/>
    <w:rsid w:val="002F1DBD"/>
    <w:rsid w:val="002F22D6"/>
    <w:rsid w:val="002F26F1"/>
    <w:rsid w:val="002F2FEC"/>
    <w:rsid w:val="002F33B9"/>
    <w:rsid w:val="002F3460"/>
    <w:rsid w:val="002F351A"/>
    <w:rsid w:val="002F4A92"/>
    <w:rsid w:val="002F63E0"/>
    <w:rsid w:val="002F64B3"/>
    <w:rsid w:val="002F780E"/>
    <w:rsid w:val="002F7850"/>
    <w:rsid w:val="002F7AA0"/>
    <w:rsid w:val="0030148C"/>
    <w:rsid w:val="00301522"/>
    <w:rsid w:val="0030159D"/>
    <w:rsid w:val="00301CE9"/>
    <w:rsid w:val="0030205E"/>
    <w:rsid w:val="00303439"/>
    <w:rsid w:val="0030370F"/>
    <w:rsid w:val="003037EF"/>
    <w:rsid w:val="00303E96"/>
    <w:rsid w:val="0030413B"/>
    <w:rsid w:val="0030542E"/>
    <w:rsid w:val="003058B5"/>
    <w:rsid w:val="00305FBA"/>
    <w:rsid w:val="00306111"/>
    <w:rsid w:val="003068A4"/>
    <w:rsid w:val="00306D1F"/>
    <w:rsid w:val="003103FD"/>
    <w:rsid w:val="00310633"/>
    <w:rsid w:val="0031087C"/>
    <w:rsid w:val="00310C53"/>
    <w:rsid w:val="00310F6A"/>
    <w:rsid w:val="00311BC8"/>
    <w:rsid w:val="003137DE"/>
    <w:rsid w:val="0031419C"/>
    <w:rsid w:val="003147BC"/>
    <w:rsid w:val="00314B82"/>
    <w:rsid w:val="00314C96"/>
    <w:rsid w:val="003154E9"/>
    <w:rsid w:val="00315CA4"/>
    <w:rsid w:val="00315D27"/>
    <w:rsid w:val="00315F73"/>
    <w:rsid w:val="003166E1"/>
    <w:rsid w:val="003168DF"/>
    <w:rsid w:val="00316B7D"/>
    <w:rsid w:val="00316C59"/>
    <w:rsid w:val="00317344"/>
    <w:rsid w:val="00317529"/>
    <w:rsid w:val="003176FF"/>
    <w:rsid w:val="0032008F"/>
    <w:rsid w:val="003200CC"/>
    <w:rsid w:val="003204C8"/>
    <w:rsid w:val="003205D1"/>
    <w:rsid w:val="00320B57"/>
    <w:rsid w:val="00320D13"/>
    <w:rsid w:val="0032195E"/>
    <w:rsid w:val="003219FB"/>
    <w:rsid w:val="00321B91"/>
    <w:rsid w:val="00321DC6"/>
    <w:rsid w:val="003222C4"/>
    <w:rsid w:val="003223C7"/>
    <w:rsid w:val="003225DB"/>
    <w:rsid w:val="003227D5"/>
    <w:rsid w:val="00322F6B"/>
    <w:rsid w:val="00323901"/>
    <w:rsid w:val="00324A18"/>
    <w:rsid w:val="00325C5B"/>
    <w:rsid w:val="00326484"/>
    <w:rsid w:val="003264E5"/>
    <w:rsid w:val="003267B8"/>
    <w:rsid w:val="00326C58"/>
    <w:rsid w:val="0032797B"/>
    <w:rsid w:val="00327A72"/>
    <w:rsid w:val="00330942"/>
    <w:rsid w:val="00330C1E"/>
    <w:rsid w:val="00330EBD"/>
    <w:rsid w:val="00331B49"/>
    <w:rsid w:val="00331FF6"/>
    <w:rsid w:val="0033218B"/>
    <w:rsid w:val="0033428D"/>
    <w:rsid w:val="003347FD"/>
    <w:rsid w:val="00335313"/>
    <w:rsid w:val="00335830"/>
    <w:rsid w:val="00335B70"/>
    <w:rsid w:val="003406E7"/>
    <w:rsid w:val="003407BF"/>
    <w:rsid w:val="00340FCD"/>
    <w:rsid w:val="00341C3C"/>
    <w:rsid w:val="0034257C"/>
    <w:rsid w:val="00342AF0"/>
    <w:rsid w:val="003430E4"/>
    <w:rsid w:val="00343AA4"/>
    <w:rsid w:val="00344015"/>
    <w:rsid w:val="00344102"/>
    <w:rsid w:val="003446E5"/>
    <w:rsid w:val="0034488C"/>
    <w:rsid w:val="0034560F"/>
    <w:rsid w:val="00345F1E"/>
    <w:rsid w:val="00346703"/>
    <w:rsid w:val="00346BF7"/>
    <w:rsid w:val="00347716"/>
    <w:rsid w:val="00347A4F"/>
    <w:rsid w:val="00350402"/>
    <w:rsid w:val="00350CC2"/>
    <w:rsid w:val="00350E11"/>
    <w:rsid w:val="00351EBC"/>
    <w:rsid w:val="00352383"/>
    <w:rsid w:val="00352612"/>
    <w:rsid w:val="003538BF"/>
    <w:rsid w:val="00353CCE"/>
    <w:rsid w:val="00354731"/>
    <w:rsid w:val="00354AFA"/>
    <w:rsid w:val="00354C20"/>
    <w:rsid w:val="0035557A"/>
    <w:rsid w:val="0035558A"/>
    <w:rsid w:val="00355F3D"/>
    <w:rsid w:val="00355F52"/>
    <w:rsid w:val="003560A6"/>
    <w:rsid w:val="003573FA"/>
    <w:rsid w:val="00357940"/>
    <w:rsid w:val="00360025"/>
    <w:rsid w:val="003600EE"/>
    <w:rsid w:val="00360AF5"/>
    <w:rsid w:val="00360C5C"/>
    <w:rsid w:val="003618BF"/>
    <w:rsid w:val="00362157"/>
    <w:rsid w:val="0036317D"/>
    <w:rsid w:val="00363C09"/>
    <w:rsid w:val="003642D4"/>
    <w:rsid w:val="0036430F"/>
    <w:rsid w:val="00365066"/>
    <w:rsid w:val="003652BA"/>
    <w:rsid w:val="00365335"/>
    <w:rsid w:val="00366827"/>
    <w:rsid w:val="00366AC5"/>
    <w:rsid w:val="00366B1E"/>
    <w:rsid w:val="003679F9"/>
    <w:rsid w:val="00370616"/>
    <w:rsid w:val="0037088A"/>
    <w:rsid w:val="00371559"/>
    <w:rsid w:val="00371CDF"/>
    <w:rsid w:val="00371CF3"/>
    <w:rsid w:val="00372DDE"/>
    <w:rsid w:val="00373040"/>
    <w:rsid w:val="00373183"/>
    <w:rsid w:val="00373AE0"/>
    <w:rsid w:val="003744C6"/>
    <w:rsid w:val="00374A98"/>
    <w:rsid w:val="00374B86"/>
    <w:rsid w:val="003753C7"/>
    <w:rsid w:val="00375764"/>
    <w:rsid w:val="00377E6B"/>
    <w:rsid w:val="003815C6"/>
    <w:rsid w:val="00381B0B"/>
    <w:rsid w:val="00382322"/>
    <w:rsid w:val="003823B5"/>
    <w:rsid w:val="00383FAB"/>
    <w:rsid w:val="00384741"/>
    <w:rsid w:val="003847F2"/>
    <w:rsid w:val="003854FB"/>
    <w:rsid w:val="0038563D"/>
    <w:rsid w:val="00385870"/>
    <w:rsid w:val="0038671D"/>
    <w:rsid w:val="003868C5"/>
    <w:rsid w:val="00386A71"/>
    <w:rsid w:val="00386C30"/>
    <w:rsid w:val="003873A3"/>
    <w:rsid w:val="003878DE"/>
    <w:rsid w:val="00387BE4"/>
    <w:rsid w:val="00390048"/>
    <w:rsid w:val="00390AC6"/>
    <w:rsid w:val="003915F0"/>
    <w:rsid w:val="00391891"/>
    <w:rsid w:val="00391EBD"/>
    <w:rsid w:val="00392252"/>
    <w:rsid w:val="003926B1"/>
    <w:rsid w:val="00392CA3"/>
    <w:rsid w:val="00392DCD"/>
    <w:rsid w:val="0039326E"/>
    <w:rsid w:val="00393BB4"/>
    <w:rsid w:val="00393FD8"/>
    <w:rsid w:val="0039416B"/>
    <w:rsid w:val="00394C6F"/>
    <w:rsid w:val="003958A6"/>
    <w:rsid w:val="00395C6A"/>
    <w:rsid w:val="00396768"/>
    <w:rsid w:val="0039687F"/>
    <w:rsid w:val="00396DEB"/>
    <w:rsid w:val="0039748C"/>
    <w:rsid w:val="0039758D"/>
    <w:rsid w:val="00397A88"/>
    <w:rsid w:val="003A040F"/>
    <w:rsid w:val="003A1189"/>
    <w:rsid w:val="003A1DCF"/>
    <w:rsid w:val="003A223D"/>
    <w:rsid w:val="003A25B4"/>
    <w:rsid w:val="003A267A"/>
    <w:rsid w:val="003A291B"/>
    <w:rsid w:val="003A3000"/>
    <w:rsid w:val="003A417B"/>
    <w:rsid w:val="003A44B8"/>
    <w:rsid w:val="003A5260"/>
    <w:rsid w:val="003A5A8D"/>
    <w:rsid w:val="003A5F19"/>
    <w:rsid w:val="003A5FAD"/>
    <w:rsid w:val="003A69EF"/>
    <w:rsid w:val="003A6DC0"/>
    <w:rsid w:val="003A71F2"/>
    <w:rsid w:val="003A7609"/>
    <w:rsid w:val="003B055B"/>
    <w:rsid w:val="003B05C5"/>
    <w:rsid w:val="003B18CA"/>
    <w:rsid w:val="003B23DB"/>
    <w:rsid w:val="003B26BF"/>
    <w:rsid w:val="003B2C77"/>
    <w:rsid w:val="003B36EE"/>
    <w:rsid w:val="003B390E"/>
    <w:rsid w:val="003B39D9"/>
    <w:rsid w:val="003B3BAA"/>
    <w:rsid w:val="003B4468"/>
    <w:rsid w:val="003B4906"/>
    <w:rsid w:val="003B558D"/>
    <w:rsid w:val="003B5753"/>
    <w:rsid w:val="003B642E"/>
    <w:rsid w:val="003B66A4"/>
    <w:rsid w:val="003B66F1"/>
    <w:rsid w:val="003B6E15"/>
    <w:rsid w:val="003B7033"/>
    <w:rsid w:val="003B77A4"/>
    <w:rsid w:val="003B7B7F"/>
    <w:rsid w:val="003B7E30"/>
    <w:rsid w:val="003B7E70"/>
    <w:rsid w:val="003C0CF8"/>
    <w:rsid w:val="003C1EC3"/>
    <w:rsid w:val="003C22A9"/>
    <w:rsid w:val="003C2B25"/>
    <w:rsid w:val="003C35AA"/>
    <w:rsid w:val="003C37DC"/>
    <w:rsid w:val="003C389E"/>
    <w:rsid w:val="003C3E40"/>
    <w:rsid w:val="003C486C"/>
    <w:rsid w:val="003C56A7"/>
    <w:rsid w:val="003C5D17"/>
    <w:rsid w:val="003C6153"/>
    <w:rsid w:val="003C6237"/>
    <w:rsid w:val="003C68BC"/>
    <w:rsid w:val="003C6B4E"/>
    <w:rsid w:val="003C6DBE"/>
    <w:rsid w:val="003C71E0"/>
    <w:rsid w:val="003D0599"/>
    <w:rsid w:val="003D0D6C"/>
    <w:rsid w:val="003D191B"/>
    <w:rsid w:val="003D1A40"/>
    <w:rsid w:val="003D1D02"/>
    <w:rsid w:val="003D1DFB"/>
    <w:rsid w:val="003D1E96"/>
    <w:rsid w:val="003D210C"/>
    <w:rsid w:val="003D212B"/>
    <w:rsid w:val="003D2BE8"/>
    <w:rsid w:val="003D2D2B"/>
    <w:rsid w:val="003D367C"/>
    <w:rsid w:val="003D37EF"/>
    <w:rsid w:val="003D380B"/>
    <w:rsid w:val="003D3A3A"/>
    <w:rsid w:val="003D3DD8"/>
    <w:rsid w:val="003D4C1E"/>
    <w:rsid w:val="003D5075"/>
    <w:rsid w:val="003D7255"/>
    <w:rsid w:val="003D72B2"/>
    <w:rsid w:val="003E0C18"/>
    <w:rsid w:val="003E0D0C"/>
    <w:rsid w:val="003E1809"/>
    <w:rsid w:val="003E22D9"/>
    <w:rsid w:val="003E2409"/>
    <w:rsid w:val="003E251A"/>
    <w:rsid w:val="003E31A7"/>
    <w:rsid w:val="003E370F"/>
    <w:rsid w:val="003E3EB5"/>
    <w:rsid w:val="003E4F52"/>
    <w:rsid w:val="003E5AA2"/>
    <w:rsid w:val="003E5EA2"/>
    <w:rsid w:val="003E6386"/>
    <w:rsid w:val="003F0105"/>
    <w:rsid w:val="003F0218"/>
    <w:rsid w:val="003F02D1"/>
    <w:rsid w:val="003F03C4"/>
    <w:rsid w:val="003F06F5"/>
    <w:rsid w:val="003F0EBB"/>
    <w:rsid w:val="003F15DB"/>
    <w:rsid w:val="003F186B"/>
    <w:rsid w:val="003F19C8"/>
    <w:rsid w:val="003F1B8B"/>
    <w:rsid w:val="003F1F9C"/>
    <w:rsid w:val="003F2070"/>
    <w:rsid w:val="003F348D"/>
    <w:rsid w:val="003F3B67"/>
    <w:rsid w:val="003F44DA"/>
    <w:rsid w:val="003F502A"/>
    <w:rsid w:val="003F560A"/>
    <w:rsid w:val="003F5681"/>
    <w:rsid w:val="003F64B7"/>
    <w:rsid w:val="003F7B89"/>
    <w:rsid w:val="003F7F74"/>
    <w:rsid w:val="00400380"/>
    <w:rsid w:val="004007A8"/>
    <w:rsid w:val="00400A2F"/>
    <w:rsid w:val="00400A46"/>
    <w:rsid w:val="00400DF1"/>
    <w:rsid w:val="00400F6F"/>
    <w:rsid w:val="00401040"/>
    <w:rsid w:val="0040108E"/>
    <w:rsid w:val="00401E4D"/>
    <w:rsid w:val="00402DC9"/>
    <w:rsid w:val="004031F5"/>
    <w:rsid w:val="004037BC"/>
    <w:rsid w:val="00404585"/>
    <w:rsid w:val="004046A0"/>
    <w:rsid w:val="00404CA8"/>
    <w:rsid w:val="00404F0D"/>
    <w:rsid w:val="00405B22"/>
    <w:rsid w:val="00405CE8"/>
    <w:rsid w:val="00405E37"/>
    <w:rsid w:val="00405F98"/>
    <w:rsid w:val="004070F6"/>
    <w:rsid w:val="00410184"/>
    <w:rsid w:val="004102BA"/>
    <w:rsid w:val="004105C1"/>
    <w:rsid w:val="00410AF8"/>
    <w:rsid w:val="004120A9"/>
    <w:rsid w:val="00412419"/>
    <w:rsid w:val="00412811"/>
    <w:rsid w:val="0041285B"/>
    <w:rsid w:val="00413173"/>
    <w:rsid w:val="004132F8"/>
    <w:rsid w:val="004135EC"/>
    <w:rsid w:val="00413E59"/>
    <w:rsid w:val="00413F21"/>
    <w:rsid w:val="0041451E"/>
    <w:rsid w:val="00415242"/>
    <w:rsid w:val="00415B03"/>
    <w:rsid w:val="00415D95"/>
    <w:rsid w:val="0041600E"/>
    <w:rsid w:val="00416803"/>
    <w:rsid w:val="004170BD"/>
    <w:rsid w:val="0042043A"/>
    <w:rsid w:val="00420D8E"/>
    <w:rsid w:val="00421245"/>
    <w:rsid w:val="004216C1"/>
    <w:rsid w:val="004217F2"/>
    <w:rsid w:val="004222F6"/>
    <w:rsid w:val="00422344"/>
    <w:rsid w:val="00422839"/>
    <w:rsid w:val="00422D2C"/>
    <w:rsid w:val="00423559"/>
    <w:rsid w:val="004246E2"/>
    <w:rsid w:val="00426016"/>
    <w:rsid w:val="0042640F"/>
    <w:rsid w:val="00426F69"/>
    <w:rsid w:val="004277C9"/>
    <w:rsid w:val="00427845"/>
    <w:rsid w:val="00427C5B"/>
    <w:rsid w:val="00430C37"/>
    <w:rsid w:val="004311A6"/>
    <w:rsid w:val="004313E4"/>
    <w:rsid w:val="0043207F"/>
    <w:rsid w:val="00433AB2"/>
    <w:rsid w:val="004341CE"/>
    <w:rsid w:val="0043425E"/>
    <w:rsid w:val="004352C6"/>
    <w:rsid w:val="00436B37"/>
    <w:rsid w:val="00436F32"/>
    <w:rsid w:val="00437D2E"/>
    <w:rsid w:val="00437E73"/>
    <w:rsid w:val="00437EE1"/>
    <w:rsid w:val="0044012E"/>
    <w:rsid w:val="004404C9"/>
    <w:rsid w:val="0044092A"/>
    <w:rsid w:val="0044192D"/>
    <w:rsid w:val="004427A7"/>
    <w:rsid w:val="00442813"/>
    <w:rsid w:val="00444694"/>
    <w:rsid w:val="00445A6C"/>
    <w:rsid w:val="00445DF0"/>
    <w:rsid w:val="00445FB0"/>
    <w:rsid w:val="00446AF8"/>
    <w:rsid w:val="00447042"/>
    <w:rsid w:val="004474BB"/>
    <w:rsid w:val="00447699"/>
    <w:rsid w:val="00447D67"/>
    <w:rsid w:val="004502B3"/>
    <w:rsid w:val="004514B9"/>
    <w:rsid w:val="004517E7"/>
    <w:rsid w:val="004518BA"/>
    <w:rsid w:val="00451FFC"/>
    <w:rsid w:val="00452299"/>
    <w:rsid w:val="00452758"/>
    <w:rsid w:val="00452855"/>
    <w:rsid w:val="00452861"/>
    <w:rsid w:val="004528D9"/>
    <w:rsid w:val="00452C9D"/>
    <w:rsid w:val="00452CC7"/>
    <w:rsid w:val="00452CF6"/>
    <w:rsid w:val="004535B5"/>
    <w:rsid w:val="004536F4"/>
    <w:rsid w:val="0045371C"/>
    <w:rsid w:val="00455294"/>
    <w:rsid w:val="00455793"/>
    <w:rsid w:val="0045582E"/>
    <w:rsid w:val="00456B3F"/>
    <w:rsid w:val="00456CF0"/>
    <w:rsid w:val="004600A2"/>
    <w:rsid w:val="004615B1"/>
    <w:rsid w:val="004620D4"/>
    <w:rsid w:val="004622B0"/>
    <w:rsid w:val="00463312"/>
    <w:rsid w:val="00463DD6"/>
    <w:rsid w:val="0046422B"/>
    <w:rsid w:val="00465696"/>
    <w:rsid w:val="004669D2"/>
    <w:rsid w:val="00466BAF"/>
    <w:rsid w:val="00467661"/>
    <w:rsid w:val="00467B05"/>
    <w:rsid w:val="00470431"/>
    <w:rsid w:val="0047169D"/>
    <w:rsid w:val="00471AD7"/>
    <w:rsid w:val="00471DFA"/>
    <w:rsid w:val="0047317E"/>
    <w:rsid w:val="00473BEC"/>
    <w:rsid w:val="00473CBE"/>
    <w:rsid w:val="00474494"/>
    <w:rsid w:val="00474D0B"/>
    <w:rsid w:val="00474EB5"/>
    <w:rsid w:val="0047599D"/>
    <w:rsid w:val="00475A5C"/>
    <w:rsid w:val="00476043"/>
    <w:rsid w:val="004761FB"/>
    <w:rsid w:val="00476753"/>
    <w:rsid w:val="00476B1B"/>
    <w:rsid w:val="004771E3"/>
    <w:rsid w:val="00477AD6"/>
    <w:rsid w:val="00477BBD"/>
    <w:rsid w:val="0048020D"/>
    <w:rsid w:val="004815E9"/>
    <w:rsid w:val="00481C92"/>
    <w:rsid w:val="00482BA6"/>
    <w:rsid w:val="00482EBB"/>
    <w:rsid w:val="00484342"/>
    <w:rsid w:val="00484E8E"/>
    <w:rsid w:val="004851A6"/>
    <w:rsid w:val="00485431"/>
    <w:rsid w:val="00485984"/>
    <w:rsid w:val="00486D17"/>
    <w:rsid w:val="00486D38"/>
    <w:rsid w:val="004876F6"/>
    <w:rsid w:val="00487B45"/>
    <w:rsid w:val="004905B3"/>
    <w:rsid w:val="00490F7E"/>
    <w:rsid w:val="0049159F"/>
    <w:rsid w:val="00491CC9"/>
    <w:rsid w:val="00492312"/>
    <w:rsid w:val="0049249F"/>
    <w:rsid w:val="004926C3"/>
    <w:rsid w:val="00492BFB"/>
    <w:rsid w:val="00492C25"/>
    <w:rsid w:val="00492C46"/>
    <w:rsid w:val="0049393F"/>
    <w:rsid w:val="00493BA5"/>
    <w:rsid w:val="00493CB0"/>
    <w:rsid w:val="00493F7F"/>
    <w:rsid w:val="00494024"/>
    <w:rsid w:val="00494807"/>
    <w:rsid w:val="004949E5"/>
    <w:rsid w:val="00494DE4"/>
    <w:rsid w:val="00495467"/>
    <w:rsid w:val="00495513"/>
    <w:rsid w:val="004976D1"/>
    <w:rsid w:val="004979D7"/>
    <w:rsid w:val="00497AD8"/>
    <w:rsid w:val="00497D2D"/>
    <w:rsid w:val="004A08B8"/>
    <w:rsid w:val="004A108F"/>
    <w:rsid w:val="004A1871"/>
    <w:rsid w:val="004A2233"/>
    <w:rsid w:val="004A2B1F"/>
    <w:rsid w:val="004A348F"/>
    <w:rsid w:val="004A38F0"/>
    <w:rsid w:val="004A4626"/>
    <w:rsid w:val="004A4BA7"/>
    <w:rsid w:val="004A56B5"/>
    <w:rsid w:val="004A6AD5"/>
    <w:rsid w:val="004A6D6D"/>
    <w:rsid w:val="004A77A1"/>
    <w:rsid w:val="004B0A7E"/>
    <w:rsid w:val="004B0E50"/>
    <w:rsid w:val="004B21CF"/>
    <w:rsid w:val="004B2B4F"/>
    <w:rsid w:val="004B2D5A"/>
    <w:rsid w:val="004B32CF"/>
    <w:rsid w:val="004B34CF"/>
    <w:rsid w:val="004B397A"/>
    <w:rsid w:val="004B39BC"/>
    <w:rsid w:val="004B4918"/>
    <w:rsid w:val="004B63A9"/>
    <w:rsid w:val="004B6538"/>
    <w:rsid w:val="004B6788"/>
    <w:rsid w:val="004B7983"/>
    <w:rsid w:val="004B7A15"/>
    <w:rsid w:val="004B7FE5"/>
    <w:rsid w:val="004C1848"/>
    <w:rsid w:val="004C1BAC"/>
    <w:rsid w:val="004C1D18"/>
    <w:rsid w:val="004C2BEE"/>
    <w:rsid w:val="004C2BF0"/>
    <w:rsid w:val="004C3CE1"/>
    <w:rsid w:val="004C3D6E"/>
    <w:rsid w:val="004C3F8D"/>
    <w:rsid w:val="004C4127"/>
    <w:rsid w:val="004C44C9"/>
    <w:rsid w:val="004C4CA8"/>
    <w:rsid w:val="004C5480"/>
    <w:rsid w:val="004C5AC9"/>
    <w:rsid w:val="004C5D1D"/>
    <w:rsid w:val="004D0208"/>
    <w:rsid w:val="004D0D17"/>
    <w:rsid w:val="004D1386"/>
    <w:rsid w:val="004D1395"/>
    <w:rsid w:val="004D1C82"/>
    <w:rsid w:val="004D22BB"/>
    <w:rsid w:val="004D2C5A"/>
    <w:rsid w:val="004D3D11"/>
    <w:rsid w:val="004D4C4A"/>
    <w:rsid w:val="004D5027"/>
    <w:rsid w:val="004D5211"/>
    <w:rsid w:val="004D623A"/>
    <w:rsid w:val="004D6612"/>
    <w:rsid w:val="004D6763"/>
    <w:rsid w:val="004D6D0B"/>
    <w:rsid w:val="004D79ED"/>
    <w:rsid w:val="004E04E2"/>
    <w:rsid w:val="004E10CD"/>
    <w:rsid w:val="004E18A2"/>
    <w:rsid w:val="004E1A8B"/>
    <w:rsid w:val="004E1E8A"/>
    <w:rsid w:val="004E2155"/>
    <w:rsid w:val="004E25F4"/>
    <w:rsid w:val="004E334E"/>
    <w:rsid w:val="004E57B9"/>
    <w:rsid w:val="004E61EC"/>
    <w:rsid w:val="004E63E2"/>
    <w:rsid w:val="004E65EB"/>
    <w:rsid w:val="004E7671"/>
    <w:rsid w:val="004E7EFA"/>
    <w:rsid w:val="004F03B1"/>
    <w:rsid w:val="004F0C19"/>
    <w:rsid w:val="004F0C70"/>
    <w:rsid w:val="004F0CF7"/>
    <w:rsid w:val="004F103E"/>
    <w:rsid w:val="004F1C0C"/>
    <w:rsid w:val="004F20E5"/>
    <w:rsid w:val="004F33C4"/>
    <w:rsid w:val="004F3530"/>
    <w:rsid w:val="004F36D1"/>
    <w:rsid w:val="004F46CB"/>
    <w:rsid w:val="004F49B8"/>
    <w:rsid w:val="004F69EE"/>
    <w:rsid w:val="004F6C9F"/>
    <w:rsid w:val="004F73A1"/>
    <w:rsid w:val="004F7481"/>
    <w:rsid w:val="005004AB"/>
    <w:rsid w:val="0050080B"/>
    <w:rsid w:val="00500BD6"/>
    <w:rsid w:val="00500E7D"/>
    <w:rsid w:val="0050115F"/>
    <w:rsid w:val="005017E7"/>
    <w:rsid w:val="0050191C"/>
    <w:rsid w:val="0050268A"/>
    <w:rsid w:val="00503752"/>
    <w:rsid w:val="00503F05"/>
    <w:rsid w:val="00504084"/>
    <w:rsid w:val="005051A4"/>
    <w:rsid w:val="00505346"/>
    <w:rsid w:val="00505488"/>
    <w:rsid w:val="00505852"/>
    <w:rsid w:val="0050663B"/>
    <w:rsid w:val="00507124"/>
    <w:rsid w:val="00507273"/>
    <w:rsid w:val="0050781D"/>
    <w:rsid w:val="00507C79"/>
    <w:rsid w:val="0051051B"/>
    <w:rsid w:val="00510805"/>
    <w:rsid w:val="00510A70"/>
    <w:rsid w:val="00511617"/>
    <w:rsid w:val="00511E47"/>
    <w:rsid w:val="00511EAC"/>
    <w:rsid w:val="005120BA"/>
    <w:rsid w:val="00512E8F"/>
    <w:rsid w:val="005130A9"/>
    <w:rsid w:val="0051335A"/>
    <w:rsid w:val="00513ABB"/>
    <w:rsid w:val="00513D17"/>
    <w:rsid w:val="00514038"/>
    <w:rsid w:val="00514600"/>
    <w:rsid w:val="00514B56"/>
    <w:rsid w:val="0051652E"/>
    <w:rsid w:val="00516DA0"/>
    <w:rsid w:val="0051783C"/>
    <w:rsid w:val="00517DCA"/>
    <w:rsid w:val="005200FA"/>
    <w:rsid w:val="005207A1"/>
    <w:rsid w:val="00520CA8"/>
    <w:rsid w:val="0052165F"/>
    <w:rsid w:val="00522AD0"/>
    <w:rsid w:val="00522CC6"/>
    <w:rsid w:val="00523219"/>
    <w:rsid w:val="00523ED3"/>
    <w:rsid w:val="005247B1"/>
    <w:rsid w:val="00524F1E"/>
    <w:rsid w:val="00525052"/>
    <w:rsid w:val="005256C5"/>
    <w:rsid w:val="005259E3"/>
    <w:rsid w:val="00526076"/>
    <w:rsid w:val="00526770"/>
    <w:rsid w:val="00526F34"/>
    <w:rsid w:val="00527B68"/>
    <w:rsid w:val="00527E63"/>
    <w:rsid w:val="00531A36"/>
    <w:rsid w:val="005322A3"/>
    <w:rsid w:val="005326A1"/>
    <w:rsid w:val="0053358F"/>
    <w:rsid w:val="00533DBD"/>
    <w:rsid w:val="00534D73"/>
    <w:rsid w:val="005350AC"/>
    <w:rsid w:val="005356FF"/>
    <w:rsid w:val="00535B74"/>
    <w:rsid w:val="00535FC9"/>
    <w:rsid w:val="00536D92"/>
    <w:rsid w:val="005376F8"/>
    <w:rsid w:val="005379E5"/>
    <w:rsid w:val="00537C6F"/>
    <w:rsid w:val="00537CC8"/>
    <w:rsid w:val="00541A1C"/>
    <w:rsid w:val="00541B35"/>
    <w:rsid w:val="00541D60"/>
    <w:rsid w:val="00542F64"/>
    <w:rsid w:val="00543169"/>
    <w:rsid w:val="005433CD"/>
    <w:rsid w:val="00543738"/>
    <w:rsid w:val="00543DDA"/>
    <w:rsid w:val="00544339"/>
    <w:rsid w:val="00544A0B"/>
    <w:rsid w:val="00545926"/>
    <w:rsid w:val="00546523"/>
    <w:rsid w:val="00547976"/>
    <w:rsid w:val="00547E01"/>
    <w:rsid w:val="0055137F"/>
    <w:rsid w:val="0055224F"/>
    <w:rsid w:val="005529F5"/>
    <w:rsid w:val="00552CC9"/>
    <w:rsid w:val="00554A84"/>
    <w:rsid w:val="005556BE"/>
    <w:rsid w:val="00555946"/>
    <w:rsid w:val="00556116"/>
    <w:rsid w:val="0055686C"/>
    <w:rsid w:val="00557218"/>
    <w:rsid w:val="005604D7"/>
    <w:rsid w:val="0056057A"/>
    <w:rsid w:val="0056093A"/>
    <w:rsid w:val="00560F73"/>
    <w:rsid w:val="0056129A"/>
    <w:rsid w:val="00561476"/>
    <w:rsid w:val="0056177C"/>
    <w:rsid w:val="00561C97"/>
    <w:rsid w:val="00563220"/>
    <w:rsid w:val="00563811"/>
    <w:rsid w:val="00563B8D"/>
    <w:rsid w:val="005640E0"/>
    <w:rsid w:val="00564129"/>
    <w:rsid w:val="00564226"/>
    <w:rsid w:val="005647E8"/>
    <w:rsid w:val="00564A38"/>
    <w:rsid w:val="00564E29"/>
    <w:rsid w:val="00564F2B"/>
    <w:rsid w:val="00565175"/>
    <w:rsid w:val="00565A12"/>
    <w:rsid w:val="00566014"/>
    <w:rsid w:val="00566C5C"/>
    <w:rsid w:val="00567C5F"/>
    <w:rsid w:val="005703FD"/>
    <w:rsid w:val="005708ED"/>
    <w:rsid w:val="00570BBB"/>
    <w:rsid w:val="0057161B"/>
    <w:rsid w:val="00571D50"/>
    <w:rsid w:val="00572A11"/>
    <w:rsid w:val="00572A76"/>
    <w:rsid w:val="00572D63"/>
    <w:rsid w:val="005731BB"/>
    <w:rsid w:val="00574789"/>
    <w:rsid w:val="00574A56"/>
    <w:rsid w:val="005751E0"/>
    <w:rsid w:val="00576033"/>
    <w:rsid w:val="00576C31"/>
    <w:rsid w:val="005775A9"/>
    <w:rsid w:val="005777C2"/>
    <w:rsid w:val="00580098"/>
    <w:rsid w:val="00581532"/>
    <w:rsid w:val="005815A0"/>
    <w:rsid w:val="00581B73"/>
    <w:rsid w:val="0058258A"/>
    <w:rsid w:val="00582BD0"/>
    <w:rsid w:val="0058305A"/>
    <w:rsid w:val="0058313C"/>
    <w:rsid w:val="00583E15"/>
    <w:rsid w:val="00584104"/>
    <w:rsid w:val="005844E2"/>
    <w:rsid w:val="0058510C"/>
    <w:rsid w:val="0058557F"/>
    <w:rsid w:val="00585888"/>
    <w:rsid w:val="00586627"/>
    <w:rsid w:val="00586961"/>
    <w:rsid w:val="0058709C"/>
    <w:rsid w:val="00590523"/>
    <w:rsid w:val="00590BA1"/>
    <w:rsid w:val="00590C9C"/>
    <w:rsid w:val="00590D00"/>
    <w:rsid w:val="005915B9"/>
    <w:rsid w:val="0059236E"/>
    <w:rsid w:val="0059286D"/>
    <w:rsid w:val="00593331"/>
    <w:rsid w:val="00594014"/>
    <w:rsid w:val="005940B9"/>
    <w:rsid w:val="00594BCF"/>
    <w:rsid w:val="005951BD"/>
    <w:rsid w:val="005957EA"/>
    <w:rsid w:val="005960FD"/>
    <w:rsid w:val="0059656D"/>
    <w:rsid w:val="00597537"/>
    <w:rsid w:val="0059791C"/>
    <w:rsid w:val="00597A5E"/>
    <w:rsid w:val="00597C41"/>
    <w:rsid w:val="005A012F"/>
    <w:rsid w:val="005A0193"/>
    <w:rsid w:val="005A0F2F"/>
    <w:rsid w:val="005A0F44"/>
    <w:rsid w:val="005A109F"/>
    <w:rsid w:val="005A10F5"/>
    <w:rsid w:val="005A12E6"/>
    <w:rsid w:val="005A1977"/>
    <w:rsid w:val="005A37F6"/>
    <w:rsid w:val="005A3813"/>
    <w:rsid w:val="005A4023"/>
    <w:rsid w:val="005A61EE"/>
    <w:rsid w:val="005A62AE"/>
    <w:rsid w:val="005A77FD"/>
    <w:rsid w:val="005A7969"/>
    <w:rsid w:val="005A7B27"/>
    <w:rsid w:val="005B05E9"/>
    <w:rsid w:val="005B074D"/>
    <w:rsid w:val="005B07DA"/>
    <w:rsid w:val="005B1A2F"/>
    <w:rsid w:val="005B20E1"/>
    <w:rsid w:val="005B2BBD"/>
    <w:rsid w:val="005B2E71"/>
    <w:rsid w:val="005B340D"/>
    <w:rsid w:val="005B34ED"/>
    <w:rsid w:val="005B3AC9"/>
    <w:rsid w:val="005B46A8"/>
    <w:rsid w:val="005B4A10"/>
    <w:rsid w:val="005B56C8"/>
    <w:rsid w:val="005B57EF"/>
    <w:rsid w:val="005B65E1"/>
    <w:rsid w:val="005B67F9"/>
    <w:rsid w:val="005B6B0B"/>
    <w:rsid w:val="005B6B51"/>
    <w:rsid w:val="005B731A"/>
    <w:rsid w:val="005B7486"/>
    <w:rsid w:val="005C04DB"/>
    <w:rsid w:val="005C0BFE"/>
    <w:rsid w:val="005C0D00"/>
    <w:rsid w:val="005C1803"/>
    <w:rsid w:val="005C1F27"/>
    <w:rsid w:val="005C2751"/>
    <w:rsid w:val="005C293D"/>
    <w:rsid w:val="005C3CD0"/>
    <w:rsid w:val="005C4C39"/>
    <w:rsid w:val="005C4C72"/>
    <w:rsid w:val="005C5137"/>
    <w:rsid w:val="005C5377"/>
    <w:rsid w:val="005C547C"/>
    <w:rsid w:val="005C6B0B"/>
    <w:rsid w:val="005C6DAC"/>
    <w:rsid w:val="005C73CF"/>
    <w:rsid w:val="005C75C7"/>
    <w:rsid w:val="005C7B12"/>
    <w:rsid w:val="005D00D5"/>
    <w:rsid w:val="005D01AE"/>
    <w:rsid w:val="005D0A84"/>
    <w:rsid w:val="005D0C71"/>
    <w:rsid w:val="005D0E8C"/>
    <w:rsid w:val="005D135A"/>
    <w:rsid w:val="005D1C23"/>
    <w:rsid w:val="005D1DD0"/>
    <w:rsid w:val="005D1F5B"/>
    <w:rsid w:val="005D29D7"/>
    <w:rsid w:val="005D3EF6"/>
    <w:rsid w:val="005D4886"/>
    <w:rsid w:val="005D4C6F"/>
    <w:rsid w:val="005D4DC5"/>
    <w:rsid w:val="005D4E1C"/>
    <w:rsid w:val="005D4E47"/>
    <w:rsid w:val="005D5533"/>
    <w:rsid w:val="005D6AB7"/>
    <w:rsid w:val="005D73E4"/>
    <w:rsid w:val="005D7BA5"/>
    <w:rsid w:val="005D7E66"/>
    <w:rsid w:val="005E0042"/>
    <w:rsid w:val="005E01B3"/>
    <w:rsid w:val="005E0220"/>
    <w:rsid w:val="005E20AC"/>
    <w:rsid w:val="005E2638"/>
    <w:rsid w:val="005E311D"/>
    <w:rsid w:val="005E45BB"/>
    <w:rsid w:val="005E46F8"/>
    <w:rsid w:val="005E4ECD"/>
    <w:rsid w:val="005E53DD"/>
    <w:rsid w:val="005E60EC"/>
    <w:rsid w:val="005E60FC"/>
    <w:rsid w:val="005E6349"/>
    <w:rsid w:val="005E647B"/>
    <w:rsid w:val="005E6664"/>
    <w:rsid w:val="005E66F0"/>
    <w:rsid w:val="005E693E"/>
    <w:rsid w:val="005E69CA"/>
    <w:rsid w:val="005E6B7E"/>
    <w:rsid w:val="005E6BA2"/>
    <w:rsid w:val="005E6BC8"/>
    <w:rsid w:val="005E73C7"/>
    <w:rsid w:val="005E7475"/>
    <w:rsid w:val="005E791D"/>
    <w:rsid w:val="005E7949"/>
    <w:rsid w:val="005E7D6A"/>
    <w:rsid w:val="005F0893"/>
    <w:rsid w:val="005F1640"/>
    <w:rsid w:val="005F1664"/>
    <w:rsid w:val="005F1716"/>
    <w:rsid w:val="005F1C83"/>
    <w:rsid w:val="005F2621"/>
    <w:rsid w:val="005F28A7"/>
    <w:rsid w:val="005F28D9"/>
    <w:rsid w:val="005F2A73"/>
    <w:rsid w:val="005F2D88"/>
    <w:rsid w:val="005F3079"/>
    <w:rsid w:val="005F32B6"/>
    <w:rsid w:val="005F38DE"/>
    <w:rsid w:val="005F3C75"/>
    <w:rsid w:val="005F3ECB"/>
    <w:rsid w:val="005F41CB"/>
    <w:rsid w:val="005F436C"/>
    <w:rsid w:val="005F43E7"/>
    <w:rsid w:val="005F4415"/>
    <w:rsid w:val="005F4909"/>
    <w:rsid w:val="005F4ADB"/>
    <w:rsid w:val="005F5037"/>
    <w:rsid w:val="005F58E1"/>
    <w:rsid w:val="005F5B1A"/>
    <w:rsid w:val="005F6993"/>
    <w:rsid w:val="005F74D4"/>
    <w:rsid w:val="005F7B96"/>
    <w:rsid w:val="006000EB"/>
    <w:rsid w:val="006008D5"/>
    <w:rsid w:val="00600D7D"/>
    <w:rsid w:val="0060127F"/>
    <w:rsid w:val="00601ED7"/>
    <w:rsid w:val="006021C3"/>
    <w:rsid w:val="00602533"/>
    <w:rsid w:val="006025F4"/>
    <w:rsid w:val="006029A0"/>
    <w:rsid w:val="00603292"/>
    <w:rsid w:val="00603BE3"/>
    <w:rsid w:val="00604168"/>
    <w:rsid w:val="006048A1"/>
    <w:rsid w:val="00605914"/>
    <w:rsid w:val="00605E11"/>
    <w:rsid w:val="0060639B"/>
    <w:rsid w:val="006068D5"/>
    <w:rsid w:val="00606AED"/>
    <w:rsid w:val="00610199"/>
    <w:rsid w:val="0061062B"/>
    <w:rsid w:val="00611593"/>
    <w:rsid w:val="00611DDF"/>
    <w:rsid w:val="00612414"/>
    <w:rsid w:val="006128E2"/>
    <w:rsid w:val="00612E81"/>
    <w:rsid w:val="006130E6"/>
    <w:rsid w:val="00613D5D"/>
    <w:rsid w:val="00613EAE"/>
    <w:rsid w:val="00614050"/>
    <w:rsid w:val="006141D6"/>
    <w:rsid w:val="006145FE"/>
    <w:rsid w:val="006147BE"/>
    <w:rsid w:val="00614887"/>
    <w:rsid w:val="006148F4"/>
    <w:rsid w:val="00615FB3"/>
    <w:rsid w:val="006165E2"/>
    <w:rsid w:val="0062077C"/>
    <w:rsid w:val="0062216D"/>
    <w:rsid w:val="00622CF0"/>
    <w:rsid w:val="006242A5"/>
    <w:rsid w:val="0062492E"/>
    <w:rsid w:val="0062508C"/>
    <w:rsid w:val="0062541E"/>
    <w:rsid w:val="00625501"/>
    <w:rsid w:val="00625794"/>
    <w:rsid w:val="006271BA"/>
    <w:rsid w:val="00627B37"/>
    <w:rsid w:val="00627D4F"/>
    <w:rsid w:val="00627FB2"/>
    <w:rsid w:val="00630000"/>
    <w:rsid w:val="00630E0E"/>
    <w:rsid w:val="00631084"/>
    <w:rsid w:val="0063117B"/>
    <w:rsid w:val="00631A7D"/>
    <w:rsid w:val="00631D98"/>
    <w:rsid w:val="00631F42"/>
    <w:rsid w:val="006337DA"/>
    <w:rsid w:val="00634115"/>
    <w:rsid w:val="00634D16"/>
    <w:rsid w:val="006369A8"/>
    <w:rsid w:val="00636D89"/>
    <w:rsid w:val="0063720C"/>
    <w:rsid w:val="0063739E"/>
    <w:rsid w:val="006378A6"/>
    <w:rsid w:val="00637993"/>
    <w:rsid w:val="006406AF"/>
    <w:rsid w:val="006411FF"/>
    <w:rsid w:val="006412B6"/>
    <w:rsid w:val="0064143C"/>
    <w:rsid w:val="0064145C"/>
    <w:rsid w:val="00642769"/>
    <w:rsid w:val="00643438"/>
    <w:rsid w:val="0064371E"/>
    <w:rsid w:val="006438E8"/>
    <w:rsid w:val="006438F8"/>
    <w:rsid w:val="00643F4B"/>
    <w:rsid w:val="00644053"/>
    <w:rsid w:val="00644B77"/>
    <w:rsid w:val="00644C3E"/>
    <w:rsid w:val="00644EA9"/>
    <w:rsid w:val="006459BF"/>
    <w:rsid w:val="00647DA5"/>
    <w:rsid w:val="00650176"/>
    <w:rsid w:val="006501EB"/>
    <w:rsid w:val="00650585"/>
    <w:rsid w:val="0065159C"/>
    <w:rsid w:val="006520E4"/>
    <w:rsid w:val="0065240B"/>
    <w:rsid w:val="0065394C"/>
    <w:rsid w:val="00653C13"/>
    <w:rsid w:val="006541B1"/>
    <w:rsid w:val="006545A5"/>
    <w:rsid w:val="006559CB"/>
    <w:rsid w:val="006559E8"/>
    <w:rsid w:val="006562F0"/>
    <w:rsid w:val="00656BB9"/>
    <w:rsid w:val="00656CAB"/>
    <w:rsid w:val="00657B76"/>
    <w:rsid w:val="00657F5D"/>
    <w:rsid w:val="00660A06"/>
    <w:rsid w:val="00660B65"/>
    <w:rsid w:val="00660DA5"/>
    <w:rsid w:val="00661167"/>
    <w:rsid w:val="00661787"/>
    <w:rsid w:val="00661C94"/>
    <w:rsid w:val="00662599"/>
    <w:rsid w:val="006626C4"/>
    <w:rsid w:val="0066306B"/>
    <w:rsid w:val="0066374A"/>
    <w:rsid w:val="00664121"/>
    <w:rsid w:val="00664A43"/>
    <w:rsid w:val="00664FB2"/>
    <w:rsid w:val="0066534F"/>
    <w:rsid w:val="006656D6"/>
    <w:rsid w:val="00665E83"/>
    <w:rsid w:val="00666B68"/>
    <w:rsid w:val="006670FF"/>
    <w:rsid w:val="006671A6"/>
    <w:rsid w:val="006673A1"/>
    <w:rsid w:val="0066772E"/>
    <w:rsid w:val="00667EFA"/>
    <w:rsid w:val="006700FD"/>
    <w:rsid w:val="0067094B"/>
    <w:rsid w:val="006714DC"/>
    <w:rsid w:val="0067156D"/>
    <w:rsid w:val="00671AEA"/>
    <w:rsid w:val="00671B0C"/>
    <w:rsid w:val="00671BE6"/>
    <w:rsid w:val="00671D9B"/>
    <w:rsid w:val="00671E7C"/>
    <w:rsid w:val="006724E0"/>
    <w:rsid w:val="00672DB3"/>
    <w:rsid w:val="0067301A"/>
    <w:rsid w:val="00673E46"/>
    <w:rsid w:val="00674CE4"/>
    <w:rsid w:val="00675253"/>
    <w:rsid w:val="00675472"/>
    <w:rsid w:val="0067658D"/>
    <w:rsid w:val="00676B88"/>
    <w:rsid w:val="00676D5F"/>
    <w:rsid w:val="006770E9"/>
    <w:rsid w:val="00677614"/>
    <w:rsid w:val="00680064"/>
    <w:rsid w:val="0068033A"/>
    <w:rsid w:val="006807A2"/>
    <w:rsid w:val="0068168C"/>
    <w:rsid w:val="00681E98"/>
    <w:rsid w:val="00681F93"/>
    <w:rsid w:val="00682074"/>
    <w:rsid w:val="00682C4E"/>
    <w:rsid w:val="00683774"/>
    <w:rsid w:val="00683A48"/>
    <w:rsid w:val="00684B40"/>
    <w:rsid w:val="00684C00"/>
    <w:rsid w:val="00684D22"/>
    <w:rsid w:val="00685468"/>
    <w:rsid w:val="0068584F"/>
    <w:rsid w:val="0068776C"/>
    <w:rsid w:val="00687A1B"/>
    <w:rsid w:val="006903E8"/>
    <w:rsid w:val="006907E0"/>
    <w:rsid w:val="00690EAC"/>
    <w:rsid w:val="00691145"/>
    <w:rsid w:val="00691352"/>
    <w:rsid w:val="006915BD"/>
    <w:rsid w:val="00692A1C"/>
    <w:rsid w:val="00692AE8"/>
    <w:rsid w:val="00693E10"/>
    <w:rsid w:val="0069461C"/>
    <w:rsid w:val="00694741"/>
    <w:rsid w:val="00694FFA"/>
    <w:rsid w:val="00695153"/>
    <w:rsid w:val="00695A18"/>
    <w:rsid w:val="00696466"/>
    <w:rsid w:val="00696B3B"/>
    <w:rsid w:val="00696CF7"/>
    <w:rsid w:val="00696E28"/>
    <w:rsid w:val="00697BFE"/>
    <w:rsid w:val="00697FA1"/>
    <w:rsid w:val="006A044A"/>
    <w:rsid w:val="006A094F"/>
    <w:rsid w:val="006A0990"/>
    <w:rsid w:val="006A0EBC"/>
    <w:rsid w:val="006A0F91"/>
    <w:rsid w:val="006A3BA9"/>
    <w:rsid w:val="006A53D2"/>
    <w:rsid w:val="006A55B3"/>
    <w:rsid w:val="006A5812"/>
    <w:rsid w:val="006A5E45"/>
    <w:rsid w:val="006A62C0"/>
    <w:rsid w:val="006A63DE"/>
    <w:rsid w:val="006A7B7B"/>
    <w:rsid w:val="006B0104"/>
    <w:rsid w:val="006B0249"/>
    <w:rsid w:val="006B1BB9"/>
    <w:rsid w:val="006B375D"/>
    <w:rsid w:val="006B4337"/>
    <w:rsid w:val="006B48B1"/>
    <w:rsid w:val="006B51B0"/>
    <w:rsid w:val="006B66C6"/>
    <w:rsid w:val="006B6D59"/>
    <w:rsid w:val="006B7EC7"/>
    <w:rsid w:val="006C03C4"/>
    <w:rsid w:val="006C1EDA"/>
    <w:rsid w:val="006C2A9D"/>
    <w:rsid w:val="006C2C65"/>
    <w:rsid w:val="006C2D80"/>
    <w:rsid w:val="006C3E83"/>
    <w:rsid w:val="006C3EF9"/>
    <w:rsid w:val="006C4B49"/>
    <w:rsid w:val="006C5269"/>
    <w:rsid w:val="006C5A58"/>
    <w:rsid w:val="006C71B0"/>
    <w:rsid w:val="006C72A1"/>
    <w:rsid w:val="006C7687"/>
    <w:rsid w:val="006C7BF9"/>
    <w:rsid w:val="006D076A"/>
    <w:rsid w:val="006D1411"/>
    <w:rsid w:val="006D15F8"/>
    <w:rsid w:val="006D24AE"/>
    <w:rsid w:val="006D31D2"/>
    <w:rsid w:val="006D5771"/>
    <w:rsid w:val="006D644E"/>
    <w:rsid w:val="006E0FB0"/>
    <w:rsid w:val="006E1219"/>
    <w:rsid w:val="006E17C7"/>
    <w:rsid w:val="006E19C4"/>
    <w:rsid w:val="006E2C6F"/>
    <w:rsid w:val="006E366F"/>
    <w:rsid w:val="006E4A09"/>
    <w:rsid w:val="006E5058"/>
    <w:rsid w:val="006E547A"/>
    <w:rsid w:val="006E5802"/>
    <w:rsid w:val="006E5DBD"/>
    <w:rsid w:val="006E75F9"/>
    <w:rsid w:val="006E77DA"/>
    <w:rsid w:val="006E7F04"/>
    <w:rsid w:val="006F0608"/>
    <w:rsid w:val="006F092A"/>
    <w:rsid w:val="006F0D85"/>
    <w:rsid w:val="006F13D5"/>
    <w:rsid w:val="006F1409"/>
    <w:rsid w:val="006F1B0B"/>
    <w:rsid w:val="006F1B4E"/>
    <w:rsid w:val="006F1E1F"/>
    <w:rsid w:val="006F2C2E"/>
    <w:rsid w:val="006F3D63"/>
    <w:rsid w:val="006F439E"/>
    <w:rsid w:val="006F45C0"/>
    <w:rsid w:val="006F464B"/>
    <w:rsid w:val="006F4A7B"/>
    <w:rsid w:val="006F4EC3"/>
    <w:rsid w:val="006F4FB4"/>
    <w:rsid w:val="006F58B6"/>
    <w:rsid w:val="006F5D61"/>
    <w:rsid w:val="006F66B4"/>
    <w:rsid w:val="006F781E"/>
    <w:rsid w:val="006F7C4C"/>
    <w:rsid w:val="006F7D3D"/>
    <w:rsid w:val="007002F7"/>
    <w:rsid w:val="00700533"/>
    <w:rsid w:val="00701051"/>
    <w:rsid w:val="007015FD"/>
    <w:rsid w:val="00701F23"/>
    <w:rsid w:val="0070301B"/>
    <w:rsid w:val="00703F65"/>
    <w:rsid w:val="00704451"/>
    <w:rsid w:val="00704908"/>
    <w:rsid w:val="0070504C"/>
    <w:rsid w:val="00705268"/>
    <w:rsid w:val="00705794"/>
    <w:rsid w:val="00705891"/>
    <w:rsid w:val="00706E7B"/>
    <w:rsid w:val="007074F5"/>
    <w:rsid w:val="0071040C"/>
    <w:rsid w:val="00710474"/>
    <w:rsid w:val="0071064D"/>
    <w:rsid w:val="007126E3"/>
    <w:rsid w:val="007131E7"/>
    <w:rsid w:val="007143CE"/>
    <w:rsid w:val="00716347"/>
    <w:rsid w:val="00716449"/>
    <w:rsid w:val="0071658D"/>
    <w:rsid w:val="00716A08"/>
    <w:rsid w:val="00717F49"/>
    <w:rsid w:val="00720262"/>
    <w:rsid w:val="007206E1"/>
    <w:rsid w:val="00722623"/>
    <w:rsid w:val="00723057"/>
    <w:rsid w:val="0072358E"/>
    <w:rsid w:val="00724BF6"/>
    <w:rsid w:val="00724CB0"/>
    <w:rsid w:val="00724E8C"/>
    <w:rsid w:val="007253DC"/>
    <w:rsid w:val="00725BF0"/>
    <w:rsid w:val="0072609B"/>
    <w:rsid w:val="00726551"/>
    <w:rsid w:val="007269B6"/>
    <w:rsid w:val="00726F24"/>
    <w:rsid w:val="007275EC"/>
    <w:rsid w:val="00730A41"/>
    <w:rsid w:val="007320DF"/>
    <w:rsid w:val="007332A5"/>
    <w:rsid w:val="0073343F"/>
    <w:rsid w:val="00733635"/>
    <w:rsid w:val="0073414A"/>
    <w:rsid w:val="0073461D"/>
    <w:rsid w:val="00734634"/>
    <w:rsid w:val="0073523E"/>
    <w:rsid w:val="00735B12"/>
    <w:rsid w:val="00736CBB"/>
    <w:rsid w:val="00737248"/>
    <w:rsid w:val="00740D86"/>
    <w:rsid w:val="00740E34"/>
    <w:rsid w:val="00740F43"/>
    <w:rsid w:val="007411DB"/>
    <w:rsid w:val="007414BE"/>
    <w:rsid w:val="00741765"/>
    <w:rsid w:val="00741C5A"/>
    <w:rsid w:val="0074215B"/>
    <w:rsid w:val="0074236E"/>
    <w:rsid w:val="007435D3"/>
    <w:rsid w:val="007436E8"/>
    <w:rsid w:val="00744830"/>
    <w:rsid w:val="00744B18"/>
    <w:rsid w:val="00744FE8"/>
    <w:rsid w:val="00745300"/>
    <w:rsid w:val="00745795"/>
    <w:rsid w:val="007459AF"/>
    <w:rsid w:val="00745F77"/>
    <w:rsid w:val="007464E6"/>
    <w:rsid w:val="00746635"/>
    <w:rsid w:val="007506EF"/>
    <w:rsid w:val="007507FE"/>
    <w:rsid w:val="0075084D"/>
    <w:rsid w:val="0075086E"/>
    <w:rsid w:val="00750BC2"/>
    <w:rsid w:val="00752BAF"/>
    <w:rsid w:val="00753134"/>
    <w:rsid w:val="00753420"/>
    <w:rsid w:val="00753C81"/>
    <w:rsid w:val="007548DB"/>
    <w:rsid w:val="007551A2"/>
    <w:rsid w:val="00755ECE"/>
    <w:rsid w:val="00756019"/>
    <w:rsid w:val="0075681E"/>
    <w:rsid w:val="007573B6"/>
    <w:rsid w:val="00757E4F"/>
    <w:rsid w:val="00761480"/>
    <w:rsid w:val="0076204B"/>
    <w:rsid w:val="0076290B"/>
    <w:rsid w:val="00762AAF"/>
    <w:rsid w:val="00763021"/>
    <w:rsid w:val="0076333C"/>
    <w:rsid w:val="00763E13"/>
    <w:rsid w:val="00763E14"/>
    <w:rsid w:val="00764797"/>
    <w:rsid w:val="00764A0F"/>
    <w:rsid w:val="00764ADE"/>
    <w:rsid w:val="00764C15"/>
    <w:rsid w:val="00765245"/>
    <w:rsid w:val="00765354"/>
    <w:rsid w:val="00766DF7"/>
    <w:rsid w:val="00766E6B"/>
    <w:rsid w:val="007701BE"/>
    <w:rsid w:val="00770905"/>
    <w:rsid w:val="007709B7"/>
    <w:rsid w:val="007709C8"/>
    <w:rsid w:val="00770F1A"/>
    <w:rsid w:val="00771616"/>
    <w:rsid w:val="00771675"/>
    <w:rsid w:val="0077201F"/>
    <w:rsid w:val="007724D2"/>
    <w:rsid w:val="007725BA"/>
    <w:rsid w:val="00773CA3"/>
    <w:rsid w:val="00773E62"/>
    <w:rsid w:val="0077409F"/>
    <w:rsid w:val="007744B2"/>
    <w:rsid w:val="0077594D"/>
    <w:rsid w:val="0077682B"/>
    <w:rsid w:val="00780715"/>
    <w:rsid w:val="00780A2C"/>
    <w:rsid w:val="00781056"/>
    <w:rsid w:val="00781A1A"/>
    <w:rsid w:val="00782D2F"/>
    <w:rsid w:val="0078306E"/>
    <w:rsid w:val="007840CB"/>
    <w:rsid w:val="007841F7"/>
    <w:rsid w:val="00784873"/>
    <w:rsid w:val="00785154"/>
    <w:rsid w:val="00785530"/>
    <w:rsid w:val="00785535"/>
    <w:rsid w:val="007858EF"/>
    <w:rsid w:val="00785FEF"/>
    <w:rsid w:val="00786119"/>
    <w:rsid w:val="00786FA8"/>
    <w:rsid w:val="00787405"/>
    <w:rsid w:val="00787471"/>
    <w:rsid w:val="007876CE"/>
    <w:rsid w:val="0078798D"/>
    <w:rsid w:val="00790142"/>
    <w:rsid w:val="00790CFC"/>
    <w:rsid w:val="0079117E"/>
    <w:rsid w:val="0079185F"/>
    <w:rsid w:val="0079230A"/>
    <w:rsid w:val="00793018"/>
    <w:rsid w:val="0079310A"/>
    <w:rsid w:val="0079318A"/>
    <w:rsid w:val="00793558"/>
    <w:rsid w:val="00794406"/>
    <w:rsid w:val="00794D73"/>
    <w:rsid w:val="007955FF"/>
    <w:rsid w:val="00795967"/>
    <w:rsid w:val="007959E5"/>
    <w:rsid w:val="00795FBB"/>
    <w:rsid w:val="007967F0"/>
    <w:rsid w:val="00796D3A"/>
    <w:rsid w:val="007970B9"/>
    <w:rsid w:val="00797335"/>
    <w:rsid w:val="007978AA"/>
    <w:rsid w:val="00797A6C"/>
    <w:rsid w:val="00797C9D"/>
    <w:rsid w:val="00797F85"/>
    <w:rsid w:val="007A0774"/>
    <w:rsid w:val="007A0823"/>
    <w:rsid w:val="007A0D39"/>
    <w:rsid w:val="007A1543"/>
    <w:rsid w:val="007A16F2"/>
    <w:rsid w:val="007A1913"/>
    <w:rsid w:val="007A19F4"/>
    <w:rsid w:val="007A1C71"/>
    <w:rsid w:val="007A2325"/>
    <w:rsid w:val="007A2385"/>
    <w:rsid w:val="007A25CD"/>
    <w:rsid w:val="007A3927"/>
    <w:rsid w:val="007A486E"/>
    <w:rsid w:val="007A4A57"/>
    <w:rsid w:val="007A4AA0"/>
    <w:rsid w:val="007A4D00"/>
    <w:rsid w:val="007A4F6D"/>
    <w:rsid w:val="007A6BB5"/>
    <w:rsid w:val="007A718B"/>
    <w:rsid w:val="007A7C7E"/>
    <w:rsid w:val="007B0680"/>
    <w:rsid w:val="007B0C1C"/>
    <w:rsid w:val="007B1831"/>
    <w:rsid w:val="007B1D8E"/>
    <w:rsid w:val="007B1D9E"/>
    <w:rsid w:val="007B1F19"/>
    <w:rsid w:val="007B1FC8"/>
    <w:rsid w:val="007B1FD6"/>
    <w:rsid w:val="007B2774"/>
    <w:rsid w:val="007B3815"/>
    <w:rsid w:val="007B46D2"/>
    <w:rsid w:val="007B49AC"/>
    <w:rsid w:val="007B4EEC"/>
    <w:rsid w:val="007B5ADA"/>
    <w:rsid w:val="007B640B"/>
    <w:rsid w:val="007B6B93"/>
    <w:rsid w:val="007C067C"/>
    <w:rsid w:val="007C0BB3"/>
    <w:rsid w:val="007C125A"/>
    <w:rsid w:val="007C15A3"/>
    <w:rsid w:val="007C1CCF"/>
    <w:rsid w:val="007C2085"/>
    <w:rsid w:val="007C3273"/>
    <w:rsid w:val="007C32C8"/>
    <w:rsid w:val="007C3731"/>
    <w:rsid w:val="007C39AE"/>
    <w:rsid w:val="007C3CF2"/>
    <w:rsid w:val="007C3FD8"/>
    <w:rsid w:val="007C45F4"/>
    <w:rsid w:val="007C4979"/>
    <w:rsid w:val="007C4C14"/>
    <w:rsid w:val="007C5B21"/>
    <w:rsid w:val="007C5BC8"/>
    <w:rsid w:val="007C6353"/>
    <w:rsid w:val="007C6970"/>
    <w:rsid w:val="007C6FF4"/>
    <w:rsid w:val="007C73D5"/>
    <w:rsid w:val="007D0828"/>
    <w:rsid w:val="007D0ADA"/>
    <w:rsid w:val="007D0DB2"/>
    <w:rsid w:val="007D14D9"/>
    <w:rsid w:val="007D1B05"/>
    <w:rsid w:val="007D2F43"/>
    <w:rsid w:val="007D3060"/>
    <w:rsid w:val="007D324B"/>
    <w:rsid w:val="007D4350"/>
    <w:rsid w:val="007D4691"/>
    <w:rsid w:val="007D4C6C"/>
    <w:rsid w:val="007D4E00"/>
    <w:rsid w:val="007D506F"/>
    <w:rsid w:val="007D523B"/>
    <w:rsid w:val="007D5753"/>
    <w:rsid w:val="007D602B"/>
    <w:rsid w:val="007D61E0"/>
    <w:rsid w:val="007D64D1"/>
    <w:rsid w:val="007D67CE"/>
    <w:rsid w:val="007D6FE5"/>
    <w:rsid w:val="007D7E28"/>
    <w:rsid w:val="007E00FD"/>
    <w:rsid w:val="007E0169"/>
    <w:rsid w:val="007E231C"/>
    <w:rsid w:val="007E2396"/>
    <w:rsid w:val="007E2C16"/>
    <w:rsid w:val="007E33C8"/>
    <w:rsid w:val="007E480D"/>
    <w:rsid w:val="007E5070"/>
    <w:rsid w:val="007E5C92"/>
    <w:rsid w:val="007E631E"/>
    <w:rsid w:val="007E67FD"/>
    <w:rsid w:val="007E6B90"/>
    <w:rsid w:val="007E6E35"/>
    <w:rsid w:val="007E6F25"/>
    <w:rsid w:val="007E73EC"/>
    <w:rsid w:val="007E7B57"/>
    <w:rsid w:val="007E7D99"/>
    <w:rsid w:val="007F01D5"/>
    <w:rsid w:val="007F0E37"/>
    <w:rsid w:val="007F1515"/>
    <w:rsid w:val="007F23BA"/>
    <w:rsid w:val="007F35AD"/>
    <w:rsid w:val="007F3D2F"/>
    <w:rsid w:val="007F3D39"/>
    <w:rsid w:val="007F3E6E"/>
    <w:rsid w:val="007F47CD"/>
    <w:rsid w:val="007F47D5"/>
    <w:rsid w:val="007F4922"/>
    <w:rsid w:val="007F59A1"/>
    <w:rsid w:val="007F5A1C"/>
    <w:rsid w:val="007F5BBD"/>
    <w:rsid w:val="007F643D"/>
    <w:rsid w:val="007F67D3"/>
    <w:rsid w:val="007F6F41"/>
    <w:rsid w:val="007F7530"/>
    <w:rsid w:val="007F7821"/>
    <w:rsid w:val="007F79FC"/>
    <w:rsid w:val="007F7CE9"/>
    <w:rsid w:val="00800AA5"/>
    <w:rsid w:val="0080142D"/>
    <w:rsid w:val="00801835"/>
    <w:rsid w:val="00801D57"/>
    <w:rsid w:val="00802775"/>
    <w:rsid w:val="00802BF2"/>
    <w:rsid w:val="00803079"/>
    <w:rsid w:val="00803316"/>
    <w:rsid w:val="00803F31"/>
    <w:rsid w:val="008042BC"/>
    <w:rsid w:val="0080433A"/>
    <w:rsid w:val="008044E5"/>
    <w:rsid w:val="008048F0"/>
    <w:rsid w:val="00804B40"/>
    <w:rsid w:val="00804CE4"/>
    <w:rsid w:val="00804FE8"/>
    <w:rsid w:val="00805148"/>
    <w:rsid w:val="008052FD"/>
    <w:rsid w:val="00805B63"/>
    <w:rsid w:val="00806002"/>
    <w:rsid w:val="0080613C"/>
    <w:rsid w:val="0080780B"/>
    <w:rsid w:val="00807C31"/>
    <w:rsid w:val="008114CA"/>
    <w:rsid w:val="0081182E"/>
    <w:rsid w:val="00812EC9"/>
    <w:rsid w:val="008131F8"/>
    <w:rsid w:val="0081339B"/>
    <w:rsid w:val="00813810"/>
    <w:rsid w:val="008145F8"/>
    <w:rsid w:val="00817705"/>
    <w:rsid w:val="00817906"/>
    <w:rsid w:val="00817B1F"/>
    <w:rsid w:val="00817C15"/>
    <w:rsid w:val="008207AC"/>
    <w:rsid w:val="00820FF6"/>
    <w:rsid w:val="008223A4"/>
    <w:rsid w:val="00822891"/>
    <w:rsid w:val="00822E78"/>
    <w:rsid w:val="00824A94"/>
    <w:rsid w:val="00825460"/>
    <w:rsid w:val="008258AA"/>
    <w:rsid w:val="00826B5F"/>
    <w:rsid w:val="00826EE9"/>
    <w:rsid w:val="00826FDE"/>
    <w:rsid w:val="00827644"/>
    <w:rsid w:val="00827E74"/>
    <w:rsid w:val="008303B9"/>
    <w:rsid w:val="00830485"/>
    <w:rsid w:val="00830F1D"/>
    <w:rsid w:val="0083188E"/>
    <w:rsid w:val="00831981"/>
    <w:rsid w:val="00831C6C"/>
    <w:rsid w:val="00831D78"/>
    <w:rsid w:val="00831FF5"/>
    <w:rsid w:val="0083241F"/>
    <w:rsid w:val="00832DC5"/>
    <w:rsid w:val="008333E2"/>
    <w:rsid w:val="00833408"/>
    <w:rsid w:val="008346E3"/>
    <w:rsid w:val="008351BB"/>
    <w:rsid w:val="008356E1"/>
    <w:rsid w:val="00836081"/>
    <w:rsid w:val="00836B02"/>
    <w:rsid w:val="00836E40"/>
    <w:rsid w:val="00841060"/>
    <w:rsid w:val="00841383"/>
    <w:rsid w:val="00841966"/>
    <w:rsid w:val="008420A6"/>
    <w:rsid w:val="008427A5"/>
    <w:rsid w:val="0084362C"/>
    <w:rsid w:val="008437D5"/>
    <w:rsid w:val="00844128"/>
    <w:rsid w:val="00844FF5"/>
    <w:rsid w:val="00845B2F"/>
    <w:rsid w:val="008467ED"/>
    <w:rsid w:val="00847426"/>
    <w:rsid w:val="00847646"/>
    <w:rsid w:val="00847BE5"/>
    <w:rsid w:val="00850A20"/>
    <w:rsid w:val="008510A2"/>
    <w:rsid w:val="00851F0C"/>
    <w:rsid w:val="00851F51"/>
    <w:rsid w:val="008523F5"/>
    <w:rsid w:val="00853072"/>
    <w:rsid w:val="008531CF"/>
    <w:rsid w:val="00853A5A"/>
    <w:rsid w:val="00853B12"/>
    <w:rsid w:val="00853E29"/>
    <w:rsid w:val="008540D1"/>
    <w:rsid w:val="00854752"/>
    <w:rsid w:val="00854F48"/>
    <w:rsid w:val="00854FD6"/>
    <w:rsid w:val="008556AD"/>
    <w:rsid w:val="00855731"/>
    <w:rsid w:val="0085581A"/>
    <w:rsid w:val="0085583D"/>
    <w:rsid w:val="00855B36"/>
    <w:rsid w:val="00855B44"/>
    <w:rsid w:val="00855FD3"/>
    <w:rsid w:val="008560E4"/>
    <w:rsid w:val="008561CF"/>
    <w:rsid w:val="00856685"/>
    <w:rsid w:val="00856FA9"/>
    <w:rsid w:val="0085760A"/>
    <w:rsid w:val="00861B21"/>
    <w:rsid w:val="0086220A"/>
    <w:rsid w:val="0086252B"/>
    <w:rsid w:val="008627B8"/>
    <w:rsid w:val="00862E22"/>
    <w:rsid w:val="008636CE"/>
    <w:rsid w:val="00863FBC"/>
    <w:rsid w:val="00864A9B"/>
    <w:rsid w:val="00866195"/>
    <w:rsid w:val="00866679"/>
    <w:rsid w:val="008674FA"/>
    <w:rsid w:val="008707A9"/>
    <w:rsid w:val="00870AA6"/>
    <w:rsid w:val="00870DC8"/>
    <w:rsid w:val="00871764"/>
    <w:rsid w:val="00871DCA"/>
    <w:rsid w:val="00871F4E"/>
    <w:rsid w:val="00872179"/>
    <w:rsid w:val="008728F9"/>
    <w:rsid w:val="00872E99"/>
    <w:rsid w:val="008734C6"/>
    <w:rsid w:val="008734E8"/>
    <w:rsid w:val="00873583"/>
    <w:rsid w:val="00873B5B"/>
    <w:rsid w:val="008746B8"/>
    <w:rsid w:val="00874788"/>
    <w:rsid w:val="00874F64"/>
    <w:rsid w:val="008756E9"/>
    <w:rsid w:val="008757A7"/>
    <w:rsid w:val="008766A3"/>
    <w:rsid w:val="00876F05"/>
    <w:rsid w:val="008800CE"/>
    <w:rsid w:val="00881193"/>
    <w:rsid w:val="008818EC"/>
    <w:rsid w:val="00881AEB"/>
    <w:rsid w:val="00882C39"/>
    <w:rsid w:val="0088309C"/>
    <w:rsid w:val="008835EA"/>
    <w:rsid w:val="00883D1C"/>
    <w:rsid w:val="00885F12"/>
    <w:rsid w:val="00886624"/>
    <w:rsid w:val="00886F29"/>
    <w:rsid w:val="00887189"/>
    <w:rsid w:val="00887A99"/>
    <w:rsid w:val="00887AFD"/>
    <w:rsid w:val="00887C03"/>
    <w:rsid w:val="00887C9A"/>
    <w:rsid w:val="00890014"/>
    <w:rsid w:val="00890862"/>
    <w:rsid w:val="00890D27"/>
    <w:rsid w:val="008914BB"/>
    <w:rsid w:val="00892613"/>
    <w:rsid w:val="0089311E"/>
    <w:rsid w:val="008950C4"/>
    <w:rsid w:val="0089535A"/>
    <w:rsid w:val="0089541B"/>
    <w:rsid w:val="0089606B"/>
    <w:rsid w:val="00896C79"/>
    <w:rsid w:val="008975FF"/>
    <w:rsid w:val="008A4114"/>
    <w:rsid w:val="008A6B84"/>
    <w:rsid w:val="008B1F44"/>
    <w:rsid w:val="008B270C"/>
    <w:rsid w:val="008B3A35"/>
    <w:rsid w:val="008B4337"/>
    <w:rsid w:val="008B49F9"/>
    <w:rsid w:val="008B4F3E"/>
    <w:rsid w:val="008B51C8"/>
    <w:rsid w:val="008B5522"/>
    <w:rsid w:val="008B5799"/>
    <w:rsid w:val="008B607F"/>
    <w:rsid w:val="008B60BE"/>
    <w:rsid w:val="008B6D1B"/>
    <w:rsid w:val="008B7468"/>
    <w:rsid w:val="008B7650"/>
    <w:rsid w:val="008C0A72"/>
    <w:rsid w:val="008C0FBA"/>
    <w:rsid w:val="008C2243"/>
    <w:rsid w:val="008C27CD"/>
    <w:rsid w:val="008C2ECF"/>
    <w:rsid w:val="008C3470"/>
    <w:rsid w:val="008C3493"/>
    <w:rsid w:val="008C403F"/>
    <w:rsid w:val="008C4A28"/>
    <w:rsid w:val="008C4F54"/>
    <w:rsid w:val="008C578A"/>
    <w:rsid w:val="008C5CAB"/>
    <w:rsid w:val="008C5E42"/>
    <w:rsid w:val="008C64BC"/>
    <w:rsid w:val="008C694D"/>
    <w:rsid w:val="008C696B"/>
    <w:rsid w:val="008C7FDB"/>
    <w:rsid w:val="008D24CB"/>
    <w:rsid w:val="008D2614"/>
    <w:rsid w:val="008D2B24"/>
    <w:rsid w:val="008D30D7"/>
    <w:rsid w:val="008D3BEF"/>
    <w:rsid w:val="008D41B2"/>
    <w:rsid w:val="008D48B3"/>
    <w:rsid w:val="008D4E60"/>
    <w:rsid w:val="008D51CE"/>
    <w:rsid w:val="008D6D82"/>
    <w:rsid w:val="008D6DC9"/>
    <w:rsid w:val="008D6FE4"/>
    <w:rsid w:val="008E0DCC"/>
    <w:rsid w:val="008E0FAD"/>
    <w:rsid w:val="008E2510"/>
    <w:rsid w:val="008E276C"/>
    <w:rsid w:val="008E2B65"/>
    <w:rsid w:val="008E2E04"/>
    <w:rsid w:val="008E3788"/>
    <w:rsid w:val="008E37C2"/>
    <w:rsid w:val="008E37CD"/>
    <w:rsid w:val="008E3A94"/>
    <w:rsid w:val="008E44BA"/>
    <w:rsid w:val="008E5731"/>
    <w:rsid w:val="008E5853"/>
    <w:rsid w:val="008E6728"/>
    <w:rsid w:val="008E6A30"/>
    <w:rsid w:val="008F02C0"/>
    <w:rsid w:val="008F0602"/>
    <w:rsid w:val="008F0615"/>
    <w:rsid w:val="008F0977"/>
    <w:rsid w:val="008F13BA"/>
    <w:rsid w:val="008F1A79"/>
    <w:rsid w:val="008F1B0F"/>
    <w:rsid w:val="008F2064"/>
    <w:rsid w:val="008F249F"/>
    <w:rsid w:val="008F2A35"/>
    <w:rsid w:val="008F337B"/>
    <w:rsid w:val="008F338E"/>
    <w:rsid w:val="008F38D9"/>
    <w:rsid w:val="008F3B8E"/>
    <w:rsid w:val="008F41E4"/>
    <w:rsid w:val="008F47A7"/>
    <w:rsid w:val="008F5505"/>
    <w:rsid w:val="008F5D86"/>
    <w:rsid w:val="008F64B6"/>
    <w:rsid w:val="008F78C9"/>
    <w:rsid w:val="0090067E"/>
    <w:rsid w:val="00901606"/>
    <w:rsid w:val="00901FA4"/>
    <w:rsid w:val="00902F71"/>
    <w:rsid w:val="00903791"/>
    <w:rsid w:val="00903948"/>
    <w:rsid w:val="009046D9"/>
    <w:rsid w:val="00904720"/>
    <w:rsid w:val="00904767"/>
    <w:rsid w:val="00904866"/>
    <w:rsid w:val="00904A03"/>
    <w:rsid w:val="0090574B"/>
    <w:rsid w:val="00906740"/>
    <w:rsid w:val="00906980"/>
    <w:rsid w:val="00906A1E"/>
    <w:rsid w:val="00906D57"/>
    <w:rsid w:val="00906E45"/>
    <w:rsid w:val="00907013"/>
    <w:rsid w:val="009071FC"/>
    <w:rsid w:val="0090779C"/>
    <w:rsid w:val="00911184"/>
    <w:rsid w:val="0091162F"/>
    <w:rsid w:val="00911833"/>
    <w:rsid w:val="00911B7A"/>
    <w:rsid w:val="00911BA9"/>
    <w:rsid w:val="0091271E"/>
    <w:rsid w:val="009127B6"/>
    <w:rsid w:val="0091286F"/>
    <w:rsid w:val="00912B0A"/>
    <w:rsid w:val="00912BF4"/>
    <w:rsid w:val="00912E66"/>
    <w:rsid w:val="00913E8A"/>
    <w:rsid w:val="00915531"/>
    <w:rsid w:val="00915C94"/>
    <w:rsid w:val="00916A0D"/>
    <w:rsid w:val="0091726C"/>
    <w:rsid w:val="0091769F"/>
    <w:rsid w:val="009179BE"/>
    <w:rsid w:val="00921A73"/>
    <w:rsid w:val="00921CD4"/>
    <w:rsid w:val="00921DCA"/>
    <w:rsid w:val="009225D2"/>
    <w:rsid w:val="00922809"/>
    <w:rsid w:val="00922B72"/>
    <w:rsid w:val="00923225"/>
    <w:rsid w:val="00923772"/>
    <w:rsid w:val="00925C74"/>
    <w:rsid w:val="00925EB5"/>
    <w:rsid w:val="0092673B"/>
    <w:rsid w:val="00926E29"/>
    <w:rsid w:val="0092760F"/>
    <w:rsid w:val="00927A96"/>
    <w:rsid w:val="00927F50"/>
    <w:rsid w:val="00930722"/>
    <w:rsid w:val="009312C8"/>
    <w:rsid w:val="00931431"/>
    <w:rsid w:val="00931484"/>
    <w:rsid w:val="009326E2"/>
    <w:rsid w:val="009338AC"/>
    <w:rsid w:val="00933EC8"/>
    <w:rsid w:val="00934015"/>
    <w:rsid w:val="00934396"/>
    <w:rsid w:val="00934CC9"/>
    <w:rsid w:val="009355D8"/>
    <w:rsid w:val="009366E9"/>
    <w:rsid w:val="00936904"/>
    <w:rsid w:val="009369B5"/>
    <w:rsid w:val="00937385"/>
    <w:rsid w:val="00937C8E"/>
    <w:rsid w:val="00940029"/>
    <w:rsid w:val="0094068E"/>
    <w:rsid w:val="00940B01"/>
    <w:rsid w:val="00941359"/>
    <w:rsid w:val="009417BF"/>
    <w:rsid w:val="00941BBA"/>
    <w:rsid w:val="00943008"/>
    <w:rsid w:val="00943EED"/>
    <w:rsid w:val="0094491C"/>
    <w:rsid w:val="00944D0A"/>
    <w:rsid w:val="00945477"/>
    <w:rsid w:val="00945484"/>
    <w:rsid w:val="0094572A"/>
    <w:rsid w:val="009458BC"/>
    <w:rsid w:val="00945E97"/>
    <w:rsid w:val="0094633B"/>
    <w:rsid w:val="0094725A"/>
    <w:rsid w:val="00947A2F"/>
    <w:rsid w:val="009508A5"/>
    <w:rsid w:val="00951516"/>
    <w:rsid w:val="00951B40"/>
    <w:rsid w:val="00951CAB"/>
    <w:rsid w:val="00952770"/>
    <w:rsid w:val="00953AAB"/>
    <w:rsid w:val="00953AAF"/>
    <w:rsid w:val="00953F85"/>
    <w:rsid w:val="00953FBE"/>
    <w:rsid w:val="00954602"/>
    <w:rsid w:val="00954EB9"/>
    <w:rsid w:val="00955D00"/>
    <w:rsid w:val="0095618B"/>
    <w:rsid w:val="0095672F"/>
    <w:rsid w:val="00957131"/>
    <w:rsid w:val="009572D1"/>
    <w:rsid w:val="0095784D"/>
    <w:rsid w:val="00957A4C"/>
    <w:rsid w:val="00957ED2"/>
    <w:rsid w:val="00961242"/>
    <w:rsid w:val="009612A9"/>
    <w:rsid w:val="009612B1"/>
    <w:rsid w:val="00961459"/>
    <w:rsid w:val="0096175D"/>
    <w:rsid w:val="00961B37"/>
    <w:rsid w:val="00963768"/>
    <w:rsid w:val="0096382E"/>
    <w:rsid w:val="00964AC9"/>
    <w:rsid w:val="00964BD2"/>
    <w:rsid w:val="00966862"/>
    <w:rsid w:val="0096696B"/>
    <w:rsid w:val="00966D42"/>
    <w:rsid w:val="0096770D"/>
    <w:rsid w:val="00970136"/>
    <w:rsid w:val="009708A3"/>
    <w:rsid w:val="0097091C"/>
    <w:rsid w:val="00971EF5"/>
    <w:rsid w:val="00972057"/>
    <w:rsid w:val="00972984"/>
    <w:rsid w:val="00972FA1"/>
    <w:rsid w:val="00973782"/>
    <w:rsid w:val="00973F2A"/>
    <w:rsid w:val="00974CBC"/>
    <w:rsid w:val="009752E9"/>
    <w:rsid w:val="009754E4"/>
    <w:rsid w:val="0097597A"/>
    <w:rsid w:val="00975DCE"/>
    <w:rsid w:val="00975F07"/>
    <w:rsid w:val="0097673D"/>
    <w:rsid w:val="009774F3"/>
    <w:rsid w:val="00977922"/>
    <w:rsid w:val="009779C5"/>
    <w:rsid w:val="0098011E"/>
    <w:rsid w:val="00980723"/>
    <w:rsid w:val="009807F0"/>
    <w:rsid w:val="00980B9A"/>
    <w:rsid w:val="0098174B"/>
    <w:rsid w:val="00981944"/>
    <w:rsid w:val="00981983"/>
    <w:rsid w:val="00981B12"/>
    <w:rsid w:val="00982465"/>
    <w:rsid w:val="00982632"/>
    <w:rsid w:val="00982B08"/>
    <w:rsid w:val="00982B47"/>
    <w:rsid w:val="0098365C"/>
    <w:rsid w:val="00983F6A"/>
    <w:rsid w:val="00984096"/>
    <w:rsid w:val="0098409F"/>
    <w:rsid w:val="009840C6"/>
    <w:rsid w:val="00984DE3"/>
    <w:rsid w:val="0098512E"/>
    <w:rsid w:val="00985291"/>
    <w:rsid w:val="009855EB"/>
    <w:rsid w:val="00985750"/>
    <w:rsid w:val="009863C9"/>
    <w:rsid w:val="009864F3"/>
    <w:rsid w:val="0098721A"/>
    <w:rsid w:val="00990341"/>
    <w:rsid w:val="00990982"/>
    <w:rsid w:val="00990AE6"/>
    <w:rsid w:val="00990DC6"/>
    <w:rsid w:val="00990F76"/>
    <w:rsid w:val="00991239"/>
    <w:rsid w:val="00991822"/>
    <w:rsid w:val="0099214A"/>
    <w:rsid w:val="00992328"/>
    <w:rsid w:val="00992514"/>
    <w:rsid w:val="009926FB"/>
    <w:rsid w:val="00992F4D"/>
    <w:rsid w:val="009938EE"/>
    <w:rsid w:val="00993A45"/>
    <w:rsid w:val="00994999"/>
    <w:rsid w:val="00995FF2"/>
    <w:rsid w:val="00996515"/>
    <w:rsid w:val="00996518"/>
    <w:rsid w:val="00996A2A"/>
    <w:rsid w:val="00996B1A"/>
    <w:rsid w:val="00997056"/>
    <w:rsid w:val="00997C36"/>
    <w:rsid w:val="009A0C93"/>
    <w:rsid w:val="009A0DDB"/>
    <w:rsid w:val="009A0E0A"/>
    <w:rsid w:val="009A10D6"/>
    <w:rsid w:val="009A3014"/>
    <w:rsid w:val="009A30A3"/>
    <w:rsid w:val="009A4140"/>
    <w:rsid w:val="009A416A"/>
    <w:rsid w:val="009A468A"/>
    <w:rsid w:val="009A4A3E"/>
    <w:rsid w:val="009A4F69"/>
    <w:rsid w:val="009A52A2"/>
    <w:rsid w:val="009A5A04"/>
    <w:rsid w:val="009A6243"/>
    <w:rsid w:val="009A62E1"/>
    <w:rsid w:val="009A6BD3"/>
    <w:rsid w:val="009A6F3B"/>
    <w:rsid w:val="009A746F"/>
    <w:rsid w:val="009A75B1"/>
    <w:rsid w:val="009A7DF6"/>
    <w:rsid w:val="009B0CCD"/>
    <w:rsid w:val="009B11C5"/>
    <w:rsid w:val="009B1F0B"/>
    <w:rsid w:val="009B22E1"/>
    <w:rsid w:val="009B23FE"/>
    <w:rsid w:val="009B29E1"/>
    <w:rsid w:val="009B2AFD"/>
    <w:rsid w:val="009B3377"/>
    <w:rsid w:val="009B3915"/>
    <w:rsid w:val="009B4175"/>
    <w:rsid w:val="009B45FE"/>
    <w:rsid w:val="009B47E5"/>
    <w:rsid w:val="009B51DA"/>
    <w:rsid w:val="009B6AD1"/>
    <w:rsid w:val="009B6CAF"/>
    <w:rsid w:val="009B7515"/>
    <w:rsid w:val="009B760F"/>
    <w:rsid w:val="009B76D6"/>
    <w:rsid w:val="009B7F34"/>
    <w:rsid w:val="009C14B0"/>
    <w:rsid w:val="009C2111"/>
    <w:rsid w:val="009C2587"/>
    <w:rsid w:val="009C2A65"/>
    <w:rsid w:val="009C381C"/>
    <w:rsid w:val="009C3D3E"/>
    <w:rsid w:val="009C402C"/>
    <w:rsid w:val="009C4C3B"/>
    <w:rsid w:val="009C5770"/>
    <w:rsid w:val="009C5A94"/>
    <w:rsid w:val="009C61CA"/>
    <w:rsid w:val="009C65F9"/>
    <w:rsid w:val="009C661B"/>
    <w:rsid w:val="009C67CF"/>
    <w:rsid w:val="009C6B3F"/>
    <w:rsid w:val="009C6E1F"/>
    <w:rsid w:val="009C7891"/>
    <w:rsid w:val="009C79F4"/>
    <w:rsid w:val="009C7C37"/>
    <w:rsid w:val="009D0978"/>
    <w:rsid w:val="009D10D7"/>
    <w:rsid w:val="009D1240"/>
    <w:rsid w:val="009D1EA1"/>
    <w:rsid w:val="009D1F47"/>
    <w:rsid w:val="009D20D3"/>
    <w:rsid w:val="009D2623"/>
    <w:rsid w:val="009D31C8"/>
    <w:rsid w:val="009D336C"/>
    <w:rsid w:val="009D34B6"/>
    <w:rsid w:val="009D3B35"/>
    <w:rsid w:val="009D3CE3"/>
    <w:rsid w:val="009D428B"/>
    <w:rsid w:val="009D432C"/>
    <w:rsid w:val="009D48A2"/>
    <w:rsid w:val="009D4FE7"/>
    <w:rsid w:val="009D55A8"/>
    <w:rsid w:val="009D6641"/>
    <w:rsid w:val="009D66A1"/>
    <w:rsid w:val="009D79CC"/>
    <w:rsid w:val="009D7A9E"/>
    <w:rsid w:val="009D7CBF"/>
    <w:rsid w:val="009D7F7F"/>
    <w:rsid w:val="009E004A"/>
    <w:rsid w:val="009E0BE1"/>
    <w:rsid w:val="009E100B"/>
    <w:rsid w:val="009E1658"/>
    <w:rsid w:val="009E1C21"/>
    <w:rsid w:val="009E2BB7"/>
    <w:rsid w:val="009E33EE"/>
    <w:rsid w:val="009E39B6"/>
    <w:rsid w:val="009E3B21"/>
    <w:rsid w:val="009E3DA6"/>
    <w:rsid w:val="009E4295"/>
    <w:rsid w:val="009E45B8"/>
    <w:rsid w:val="009E4791"/>
    <w:rsid w:val="009E4A03"/>
    <w:rsid w:val="009E5432"/>
    <w:rsid w:val="009E6170"/>
    <w:rsid w:val="009E62C2"/>
    <w:rsid w:val="009E6F54"/>
    <w:rsid w:val="009E71D0"/>
    <w:rsid w:val="009E72F8"/>
    <w:rsid w:val="009E73CB"/>
    <w:rsid w:val="009E7C0C"/>
    <w:rsid w:val="009F0836"/>
    <w:rsid w:val="009F0EF1"/>
    <w:rsid w:val="009F1562"/>
    <w:rsid w:val="009F2121"/>
    <w:rsid w:val="009F2296"/>
    <w:rsid w:val="009F2754"/>
    <w:rsid w:val="009F2A9C"/>
    <w:rsid w:val="009F448D"/>
    <w:rsid w:val="009F44C6"/>
    <w:rsid w:val="009F478A"/>
    <w:rsid w:val="009F5B9D"/>
    <w:rsid w:val="009F5BDF"/>
    <w:rsid w:val="009F6756"/>
    <w:rsid w:val="009F7DB5"/>
    <w:rsid w:val="00A0034B"/>
    <w:rsid w:val="00A00A37"/>
    <w:rsid w:val="00A0290C"/>
    <w:rsid w:val="00A02B2E"/>
    <w:rsid w:val="00A02FAC"/>
    <w:rsid w:val="00A03A8B"/>
    <w:rsid w:val="00A0417E"/>
    <w:rsid w:val="00A048B3"/>
    <w:rsid w:val="00A049C9"/>
    <w:rsid w:val="00A05388"/>
    <w:rsid w:val="00A05FDA"/>
    <w:rsid w:val="00A06021"/>
    <w:rsid w:val="00A072DF"/>
    <w:rsid w:val="00A1085A"/>
    <w:rsid w:val="00A10A29"/>
    <w:rsid w:val="00A11055"/>
    <w:rsid w:val="00A116D7"/>
    <w:rsid w:val="00A121AE"/>
    <w:rsid w:val="00A122B3"/>
    <w:rsid w:val="00A12AF0"/>
    <w:rsid w:val="00A13A10"/>
    <w:rsid w:val="00A13CC1"/>
    <w:rsid w:val="00A1463C"/>
    <w:rsid w:val="00A14829"/>
    <w:rsid w:val="00A151CC"/>
    <w:rsid w:val="00A155FE"/>
    <w:rsid w:val="00A1596A"/>
    <w:rsid w:val="00A16215"/>
    <w:rsid w:val="00A16247"/>
    <w:rsid w:val="00A16562"/>
    <w:rsid w:val="00A16758"/>
    <w:rsid w:val="00A170C4"/>
    <w:rsid w:val="00A20023"/>
    <w:rsid w:val="00A217B7"/>
    <w:rsid w:val="00A226FC"/>
    <w:rsid w:val="00A234DB"/>
    <w:rsid w:val="00A2359F"/>
    <w:rsid w:val="00A2397D"/>
    <w:rsid w:val="00A23DE1"/>
    <w:rsid w:val="00A24040"/>
    <w:rsid w:val="00A241AB"/>
    <w:rsid w:val="00A255A2"/>
    <w:rsid w:val="00A256F9"/>
    <w:rsid w:val="00A256FC"/>
    <w:rsid w:val="00A2577F"/>
    <w:rsid w:val="00A25841"/>
    <w:rsid w:val="00A25D85"/>
    <w:rsid w:val="00A25E4B"/>
    <w:rsid w:val="00A25E59"/>
    <w:rsid w:val="00A25F18"/>
    <w:rsid w:val="00A26B2A"/>
    <w:rsid w:val="00A26B8A"/>
    <w:rsid w:val="00A275C0"/>
    <w:rsid w:val="00A27771"/>
    <w:rsid w:val="00A27D05"/>
    <w:rsid w:val="00A30814"/>
    <w:rsid w:val="00A313E8"/>
    <w:rsid w:val="00A3194A"/>
    <w:rsid w:val="00A31BAE"/>
    <w:rsid w:val="00A31C2D"/>
    <w:rsid w:val="00A325A8"/>
    <w:rsid w:val="00A328B8"/>
    <w:rsid w:val="00A32B3F"/>
    <w:rsid w:val="00A32BC1"/>
    <w:rsid w:val="00A34E0C"/>
    <w:rsid w:val="00A350D0"/>
    <w:rsid w:val="00A3608D"/>
    <w:rsid w:val="00A366FA"/>
    <w:rsid w:val="00A368EA"/>
    <w:rsid w:val="00A36C71"/>
    <w:rsid w:val="00A36D04"/>
    <w:rsid w:val="00A36FC2"/>
    <w:rsid w:val="00A373D7"/>
    <w:rsid w:val="00A37D4F"/>
    <w:rsid w:val="00A4027B"/>
    <w:rsid w:val="00A40448"/>
    <w:rsid w:val="00A40996"/>
    <w:rsid w:val="00A41017"/>
    <w:rsid w:val="00A41B36"/>
    <w:rsid w:val="00A41E88"/>
    <w:rsid w:val="00A4233C"/>
    <w:rsid w:val="00A427C1"/>
    <w:rsid w:val="00A42F24"/>
    <w:rsid w:val="00A44505"/>
    <w:rsid w:val="00A44747"/>
    <w:rsid w:val="00A45612"/>
    <w:rsid w:val="00A46B62"/>
    <w:rsid w:val="00A46F83"/>
    <w:rsid w:val="00A477FB"/>
    <w:rsid w:val="00A4789B"/>
    <w:rsid w:val="00A479D4"/>
    <w:rsid w:val="00A50375"/>
    <w:rsid w:val="00A5109A"/>
    <w:rsid w:val="00A5281A"/>
    <w:rsid w:val="00A540CC"/>
    <w:rsid w:val="00A54C46"/>
    <w:rsid w:val="00A55E2E"/>
    <w:rsid w:val="00A5649A"/>
    <w:rsid w:val="00A56660"/>
    <w:rsid w:val="00A571C2"/>
    <w:rsid w:val="00A57398"/>
    <w:rsid w:val="00A575E6"/>
    <w:rsid w:val="00A57628"/>
    <w:rsid w:val="00A57DE8"/>
    <w:rsid w:val="00A6044A"/>
    <w:rsid w:val="00A607E7"/>
    <w:rsid w:val="00A60ADC"/>
    <w:rsid w:val="00A61119"/>
    <w:rsid w:val="00A616E7"/>
    <w:rsid w:val="00A61ECF"/>
    <w:rsid w:val="00A627F0"/>
    <w:rsid w:val="00A646EC"/>
    <w:rsid w:val="00A64E65"/>
    <w:rsid w:val="00A64F85"/>
    <w:rsid w:val="00A64FD1"/>
    <w:rsid w:val="00A6516E"/>
    <w:rsid w:val="00A6572F"/>
    <w:rsid w:val="00A65CC0"/>
    <w:rsid w:val="00A66389"/>
    <w:rsid w:val="00A6644E"/>
    <w:rsid w:val="00A6652C"/>
    <w:rsid w:val="00A6688F"/>
    <w:rsid w:val="00A67D06"/>
    <w:rsid w:val="00A67DED"/>
    <w:rsid w:val="00A7035F"/>
    <w:rsid w:val="00A70368"/>
    <w:rsid w:val="00A70BE7"/>
    <w:rsid w:val="00A71081"/>
    <w:rsid w:val="00A71357"/>
    <w:rsid w:val="00A71BD4"/>
    <w:rsid w:val="00A721B5"/>
    <w:rsid w:val="00A72C16"/>
    <w:rsid w:val="00A72DE6"/>
    <w:rsid w:val="00A74307"/>
    <w:rsid w:val="00A74D92"/>
    <w:rsid w:val="00A74FB3"/>
    <w:rsid w:val="00A75B2B"/>
    <w:rsid w:val="00A760F1"/>
    <w:rsid w:val="00A7629F"/>
    <w:rsid w:val="00A76600"/>
    <w:rsid w:val="00A7660C"/>
    <w:rsid w:val="00A76C23"/>
    <w:rsid w:val="00A76D50"/>
    <w:rsid w:val="00A76EF9"/>
    <w:rsid w:val="00A77AA3"/>
    <w:rsid w:val="00A77BCC"/>
    <w:rsid w:val="00A77ED5"/>
    <w:rsid w:val="00A80700"/>
    <w:rsid w:val="00A80798"/>
    <w:rsid w:val="00A80842"/>
    <w:rsid w:val="00A813B4"/>
    <w:rsid w:val="00A81D81"/>
    <w:rsid w:val="00A82009"/>
    <w:rsid w:val="00A8259D"/>
    <w:rsid w:val="00A8294C"/>
    <w:rsid w:val="00A831D7"/>
    <w:rsid w:val="00A8386C"/>
    <w:rsid w:val="00A8473C"/>
    <w:rsid w:val="00A854BA"/>
    <w:rsid w:val="00A85CE1"/>
    <w:rsid w:val="00A85EF8"/>
    <w:rsid w:val="00A86465"/>
    <w:rsid w:val="00A8661E"/>
    <w:rsid w:val="00A87607"/>
    <w:rsid w:val="00A87DD2"/>
    <w:rsid w:val="00A910E2"/>
    <w:rsid w:val="00A912CC"/>
    <w:rsid w:val="00A91535"/>
    <w:rsid w:val="00A92A3D"/>
    <w:rsid w:val="00A92F03"/>
    <w:rsid w:val="00A93033"/>
    <w:rsid w:val="00A93776"/>
    <w:rsid w:val="00A938C1"/>
    <w:rsid w:val="00A938C8"/>
    <w:rsid w:val="00A93A6F"/>
    <w:rsid w:val="00A93E4A"/>
    <w:rsid w:val="00A9616A"/>
    <w:rsid w:val="00AA0271"/>
    <w:rsid w:val="00AA0A35"/>
    <w:rsid w:val="00AA113D"/>
    <w:rsid w:val="00AA1354"/>
    <w:rsid w:val="00AA1632"/>
    <w:rsid w:val="00AA165C"/>
    <w:rsid w:val="00AA22B0"/>
    <w:rsid w:val="00AA230A"/>
    <w:rsid w:val="00AA2BD7"/>
    <w:rsid w:val="00AA2BDF"/>
    <w:rsid w:val="00AA493C"/>
    <w:rsid w:val="00AA52BC"/>
    <w:rsid w:val="00AA54AF"/>
    <w:rsid w:val="00AA58D6"/>
    <w:rsid w:val="00AA6D1C"/>
    <w:rsid w:val="00AB0484"/>
    <w:rsid w:val="00AB19E1"/>
    <w:rsid w:val="00AB1AEC"/>
    <w:rsid w:val="00AB276D"/>
    <w:rsid w:val="00AB2DAE"/>
    <w:rsid w:val="00AB2F27"/>
    <w:rsid w:val="00AB3B14"/>
    <w:rsid w:val="00AB3C75"/>
    <w:rsid w:val="00AB3FEE"/>
    <w:rsid w:val="00AB437D"/>
    <w:rsid w:val="00AB50BA"/>
    <w:rsid w:val="00AB5257"/>
    <w:rsid w:val="00AB66F8"/>
    <w:rsid w:val="00AB6AFB"/>
    <w:rsid w:val="00AB6BE8"/>
    <w:rsid w:val="00AB6C70"/>
    <w:rsid w:val="00AB7652"/>
    <w:rsid w:val="00AC0BBC"/>
    <w:rsid w:val="00AC0F0D"/>
    <w:rsid w:val="00AC1196"/>
    <w:rsid w:val="00AC134F"/>
    <w:rsid w:val="00AC16B4"/>
    <w:rsid w:val="00AC197C"/>
    <w:rsid w:val="00AC1BA7"/>
    <w:rsid w:val="00AC20D6"/>
    <w:rsid w:val="00AC2A3F"/>
    <w:rsid w:val="00AC2BB8"/>
    <w:rsid w:val="00AC424C"/>
    <w:rsid w:val="00AC4509"/>
    <w:rsid w:val="00AC4770"/>
    <w:rsid w:val="00AC502A"/>
    <w:rsid w:val="00AC5502"/>
    <w:rsid w:val="00AC57C0"/>
    <w:rsid w:val="00AC5A2B"/>
    <w:rsid w:val="00AC5A3E"/>
    <w:rsid w:val="00AC5DFF"/>
    <w:rsid w:val="00AC647D"/>
    <w:rsid w:val="00AC651C"/>
    <w:rsid w:val="00AC65C0"/>
    <w:rsid w:val="00AC68BD"/>
    <w:rsid w:val="00AC72F3"/>
    <w:rsid w:val="00AD07EA"/>
    <w:rsid w:val="00AD08B9"/>
    <w:rsid w:val="00AD1DCB"/>
    <w:rsid w:val="00AD2A62"/>
    <w:rsid w:val="00AD2D0B"/>
    <w:rsid w:val="00AD3527"/>
    <w:rsid w:val="00AD3AA6"/>
    <w:rsid w:val="00AD596B"/>
    <w:rsid w:val="00AD6086"/>
    <w:rsid w:val="00AD61E7"/>
    <w:rsid w:val="00AD6347"/>
    <w:rsid w:val="00AD6B14"/>
    <w:rsid w:val="00AD6EA9"/>
    <w:rsid w:val="00AD7AD4"/>
    <w:rsid w:val="00AE03E0"/>
    <w:rsid w:val="00AE04A0"/>
    <w:rsid w:val="00AE054E"/>
    <w:rsid w:val="00AE0575"/>
    <w:rsid w:val="00AE085F"/>
    <w:rsid w:val="00AE228E"/>
    <w:rsid w:val="00AE2472"/>
    <w:rsid w:val="00AE2483"/>
    <w:rsid w:val="00AE2748"/>
    <w:rsid w:val="00AE2E64"/>
    <w:rsid w:val="00AE2F13"/>
    <w:rsid w:val="00AE2FD7"/>
    <w:rsid w:val="00AE34FC"/>
    <w:rsid w:val="00AE35C5"/>
    <w:rsid w:val="00AE3CEB"/>
    <w:rsid w:val="00AE43EB"/>
    <w:rsid w:val="00AE47EF"/>
    <w:rsid w:val="00AE5276"/>
    <w:rsid w:val="00AE546E"/>
    <w:rsid w:val="00AE55DA"/>
    <w:rsid w:val="00AE5974"/>
    <w:rsid w:val="00AE5EF9"/>
    <w:rsid w:val="00AE5F0E"/>
    <w:rsid w:val="00AE6021"/>
    <w:rsid w:val="00AE6378"/>
    <w:rsid w:val="00AF063D"/>
    <w:rsid w:val="00AF0C14"/>
    <w:rsid w:val="00AF21DA"/>
    <w:rsid w:val="00AF28EF"/>
    <w:rsid w:val="00AF2CA4"/>
    <w:rsid w:val="00AF3024"/>
    <w:rsid w:val="00AF362E"/>
    <w:rsid w:val="00AF37B2"/>
    <w:rsid w:val="00AF3B9C"/>
    <w:rsid w:val="00AF3DBC"/>
    <w:rsid w:val="00AF52CC"/>
    <w:rsid w:val="00AF603C"/>
    <w:rsid w:val="00AF6323"/>
    <w:rsid w:val="00AF6AB8"/>
    <w:rsid w:val="00AF6D79"/>
    <w:rsid w:val="00B001C7"/>
    <w:rsid w:val="00B0118C"/>
    <w:rsid w:val="00B013F1"/>
    <w:rsid w:val="00B01BEA"/>
    <w:rsid w:val="00B020C6"/>
    <w:rsid w:val="00B03E21"/>
    <w:rsid w:val="00B03F00"/>
    <w:rsid w:val="00B04F10"/>
    <w:rsid w:val="00B054A2"/>
    <w:rsid w:val="00B065CD"/>
    <w:rsid w:val="00B0687E"/>
    <w:rsid w:val="00B07B01"/>
    <w:rsid w:val="00B07D97"/>
    <w:rsid w:val="00B10140"/>
    <w:rsid w:val="00B1138F"/>
    <w:rsid w:val="00B12657"/>
    <w:rsid w:val="00B12911"/>
    <w:rsid w:val="00B1358E"/>
    <w:rsid w:val="00B1411F"/>
    <w:rsid w:val="00B1421C"/>
    <w:rsid w:val="00B14366"/>
    <w:rsid w:val="00B146E6"/>
    <w:rsid w:val="00B14980"/>
    <w:rsid w:val="00B149F8"/>
    <w:rsid w:val="00B14A8D"/>
    <w:rsid w:val="00B15047"/>
    <w:rsid w:val="00B1527C"/>
    <w:rsid w:val="00B152C9"/>
    <w:rsid w:val="00B15331"/>
    <w:rsid w:val="00B15CE9"/>
    <w:rsid w:val="00B16ADF"/>
    <w:rsid w:val="00B16CF9"/>
    <w:rsid w:val="00B17020"/>
    <w:rsid w:val="00B173C5"/>
    <w:rsid w:val="00B20323"/>
    <w:rsid w:val="00B205BE"/>
    <w:rsid w:val="00B222B5"/>
    <w:rsid w:val="00B22860"/>
    <w:rsid w:val="00B228B6"/>
    <w:rsid w:val="00B230A6"/>
    <w:rsid w:val="00B230A8"/>
    <w:rsid w:val="00B23749"/>
    <w:rsid w:val="00B24893"/>
    <w:rsid w:val="00B24CA4"/>
    <w:rsid w:val="00B24CE8"/>
    <w:rsid w:val="00B25336"/>
    <w:rsid w:val="00B25D77"/>
    <w:rsid w:val="00B267B2"/>
    <w:rsid w:val="00B30632"/>
    <w:rsid w:val="00B31705"/>
    <w:rsid w:val="00B31C87"/>
    <w:rsid w:val="00B32DB2"/>
    <w:rsid w:val="00B339D2"/>
    <w:rsid w:val="00B33BCD"/>
    <w:rsid w:val="00B33CA6"/>
    <w:rsid w:val="00B34855"/>
    <w:rsid w:val="00B34EE4"/>
    <w:rsid w:val="00B34F04"/>
    <w:rsid w:val="00B35CD0"/>
    <w:rsid w:val="00B36D3C"/>
    <w:rsid w:val="00B36E11"/>
    <w:rsid w:val="00B3729C"/>
    <w:rsid w:val="00B40275"/>
    <w:rsid w:val="00B40571"/>
    <w:rsid w:val="00B405F4"/>
    <w:rsid w:val="00B417F6"/>
    <w:rsid w:val="00B41F49"/>
    <w:rsid w:val="00B440BB"/>
    <w:rsid w:val="00B444D7"/>
    <w:rsid w:val="00B448A6"/>
    <w:rsid w:val="00B44AD0"/>
    <w:rsid w:val="00B454DF"/>
    <w:rsid w:val="00B45632"/>
    <w:rsid w:val="00B4688E"/>
    <w:rsid w:val="00B46990"/>
    <w:rsid w:val="00B470C6"/>
    <w:rsid w:val="00B47D0F"/>
    <w:rsid w:val="00B5040B"/>
    <w:rsid w:val="00B508AD"/>
    <w:rsid w:val="00B51B78"/>
    <w:rsid w:val="00B524C5"/>
    <w:rsid w:val="00B52EA8"/>
    <w:rsid w:val="00B53156"/>
    <w:rsid w:val="00B53E63"/>
    <w:rsid w:val="00B54213"/>
    <w:rsid w:val="00B54301"/>
    <w:rsid w:val="00B5474B"/>
    <w:rsid w:val="00B55691"/>
    <w:rsid w:val="00B55D29"/>
    <w:rsid w:val="00B56462"/>
    <w:rsid w:val="00B567F8"/>
    <w:rsid w:val="00B56A26"/>
    <w:rsid w:val="00B575F9"/>
    <w:rsid w:val="00B57687"/>
    <w:rsid w:val="00B57D22"/>
    <w:rsid w:val="00B609E4"/>
    <w:rsid w:val="00B60AEA"/>
    <w:rsid w:val="00B60B84"/>
    <w:rsid w:val="00B60F16"/>
    <w:rsid w:val="00B61A7E"/>
    <w:rsid w:val="00B61B88"/>
    <w:rsid w:val="00B62866"/>
    <w:rsid w:val="00B62D4A"/>
    <w:rsid w:val="00B62FE3"/>
    <w:rsid w:val="00B63132"/>
    <w:rsid w:val="00B63757"/>
    <w:rsid w:val="00B63E23"/>
    <w:rsid w:val="00B6419B"/>
    <w:rsid w:val="00B6475A"/>
    <w:rsid w:val="00B6576D"/>
    <w:rsid w:val="00B658F8"/>
    <w:rsid w:val="00B66619"/>
    <w:rsid w:val="00B6704E"/>
    <w:rsid w:val="00B67ADE"/>
    <w:rsid w:val="00B67AEE"/>
    <w:rsid w:val="00B67C6F"/>
    <w:rsid w:val="00B67DFC"/>
    <w:rsid w:val="00B67F49"/>
    <w:rsid w:val="00B7120C"/>
    <w:rsid w:val="00B71FB3"/>
    <w:rsid w:val="00B7255F"/>
    <w:rsid w:val="00B728AE"/>
    <w:rsid w:val="00B72B17"/>
    <w:rsid w:val="00B72C2B"/>
    <w:rsid w:val="00B73836"/>
    <w:rsid w:val="00B73984"/>
    <w:rsid w:val="00B74091"/>
    <w:rsid w:val="00B740BE"/>
    <w:rsid w:val="00B74337"/>
    <w:rsid w:val="00B7744A"/>
    <w:rsid w:val="00B77716"/>
    <w:rsid w:val="00B77BD8"/>
    <w:rsid w:val="00B803DC"/>
    <w:rsid w:val="00B80BF6"/>
    <w:rsid w:val="00B80DD3"/>
    <w:rsid w:val="00B8179A"/>
    <w:rsid w:val="00B81AE7"/>
    <w:rsid w:val="00B8289C"/>
    <w:rsid w:val="00B829CD"/>
    <w:rsid w:val="00B83103"/>
    <w:rsid w:val="00B837C7"/>
    <w:rsid w:val="00B84056"/>
    <w:rsid w:val="00B84B75"/>
    <w:rsid w:val="00B84D9A"/>
    <w:rsid w:val="00B85426"/>
    <w:rsid w:val="00B85567"/>
    <w:rsid w:val="00B85607"/>
    <w:rsid w:val="00B87551"/>
    <w:rsid w:val="00B87D33"/>
    <w:rsid w:val="00B9023F"/>
    <w:rsid w:val="00B90401"/>
    <w:rsid w:val="00B9130C"/>
    <w:rsid w:val="00B92E7C"/>
    <w:rsid w:val="00B93467"/>
    <w:rsid w:val="00B9372E"/>
    <w:rsid w:val="00B93939"/>
    <w:rsid w:val="00B94194"/>
    <w:rsid w:val="00B94227"/>
    <w:rsid w:val="00B9496E"/>
    <w:rsid w:val="00B94B27"/>
    <w:rsid w:val="00B94BB3"/>
    <w:rsid w:val="00B94FD4"/>
    <w:rsid w:val="00B95317"/>
    <w:rsid w:val="00B966F6"/>
    <w:rsid w:val="00B96E8B"/>
    <w:rsid w:val="00B97ACE"/>
    <w:rsid w:val="00B97B7F"/>
    <w:rsid w:val="00BA049F"/>
    <w:rsid w:val="00BA07AF"/>
    <w:rsid w:val="00BA0E69"/>
    <w:rsid w:val="00BA1C15"/>
    <w:rsid w:val="00BA1DBA"/>
    <w:rsid w:val="00BA2B8A"/>
    <w:rsid w:val="00BA379D"/>
    <w:rsid w:val="00BA3CFD"/>
    <w:rsid w:val="00BA4560"/>
    <w:rsid w:val="00BA4F7C"/>
    <w:rsid w:val="00BA5721"/>
    <w:rsid w:val="00BA612B"/>
    <w:rsid w:val="00BA6156"/>
    <w:rsid w:val="00BA6EDF"/>
    <w:rsid w:val="00BA7618"/>
    <w:rsid w:val="00BA7657"/>
    <w:rsid w:val="00BA778C"/>
    <w:rsid w:val="00BA7AD5"/>
    <w:rsid w:val="00BB07DC"/>
    <w:rsid w:val="00BB0960"/>
    <w:rsid w:val="00BB0E0B"/>
    <w:rsid w:val="00BB10A7"/>
    <w:rsid w:val="00BB17B5"/>
    <w:rsid w:val="00BB180B"/>
    <w:rsid w:val="00BB1A1F"/>
    <w:rsid w:val="00BB23BE"/>
    <w:rsid w:val="00BB306C"/>
    <w:rsid w:val="00BB38D3"/>
    <w:rsid w:val="00BB3A5D"/>
    <w:rsid w:val="00BB3F2A"/>
    <w:rsid w:val="00BB50C1"/>
    <w:rsid w:val="00BB52BA"/>
    <w:rsid w:val="00BB5559"/>
    <w:rsid w:val="00BB61AD"/>
    <w:rsid w:val="00BB625E"/>
    <w:rsid w:val="00BB66FF"/>
    <w:rsid w:val="00BB7082"/>
    <w:rsid w:val="00BB71D3"/>
    <w:rsid w:val="00BB7908"/>
    <w:rsid w:val="00BC0D8B"/>
    <w:rsid w:val="00BC150C"/>
    <w:rsid w:val="00BC15EB"/>
    <w:rsid w:val="00BC1F6C"/>
    <w:rsid w:val="00BC2220"/>
    <w:rsid w:val="00BC23B3"/>
    <w:rsid w:val="00BC33BE"/>
    <w:rsid w:val="00BC3B4A"/>
    <w:rsid w:val="00BC4177"/>
    <w:rsid w:val="00BC4730"/>
    <w:rsid w:val="00BC4A94"/>
    <w:rsid w:val="00BC4B23"/>
    <w:rsid w:val="00BC4D83"/>
    <w:rsid w:val="00BC500F"/>
    <w:rsid w:val="00BC559A"/>
    <w:rsid w:val="00BC57A5"/>
    <w:rsid w:val="00BC6447"/>
    <w:rsid w:val="00BC6484"/>
    <w:rsid w:val="00BC7037"/>
    <w:rsid w:val="00BC7CB9"/>
    <w:rsid w:val="00BC7CE2"/>
    <w:rsid w:val="00BD0899"/>
    <w:rsid w:val="00BD0ABD"/>
    <w:rsid w:val="00BD143C"/>
    <w:rsid w:val="00BD1470"/>
    <w:rsid w:val="00BD14DD"/>
    <w:rsid w:val="00BD1C02"/>
    <w:rsid w:val="00BD229E"/>
    <w:rsid w:val="00BD246D"/>
    <w:rsid w:val="00BD3119"/>
    <w:rsid w:val="00BD3BB3"/>
    <w:rsid w:val="00BD41BD"/>
    <w:rsid w:val="00BD4640"/>
    <w:rsid w:val="00BD4CCC"/>
    <w:rsid w:val="00BD512B"/>
    <w:rsid w:val="00BD5389"/>
    <w:rsid w:val="00BD5C5E"/>
    <w:rsid w:val="00BD688B"/>
    <w:rsid w:val="00BD68D4"/>
    <w:rsid w:val="00BD6FA0"/>
    <w:rsid w:val="00BD7D5B"/>
    <w:rsid w:val="00BE31EB"/>
    <w:rsid w:val="00BE3895"/>
    <w:rsid w:val="00BE56F8"/>
    <w:rsid w:val="00BE5CB2"/>
    <w:rsid w:val="00BE6EEC"/>
    <w:rsid w:val="00BE784F"/>
    <w:rsid w:val="00BF086F"/>
    <w:rsid w:val="00BF0BFF"/>
    <w:rsid w:val="00BF0F4D"/>
    <w:rsid w:val="00BF10FD"/>
    <w:rsid w:val="00BF14B3"/>
    <w:rsid w:val="00BF23FF"/>
    <w:rsid w:val="00BF3961"/>
    <w:rsid w:val="00BF3BD5"/>
    <w:rsid w:val="00BF42CC"/>
    <w:rsid w:val="00BF5703"/>
    <w:rsid w:val="00BF5967"/>
    <w:rsid w:val="00BF5C21"/>
    <w:rsid w:val="00BF5EEA"/>
    <w:rsid w:val="00BF66B4"/>
    <w:rsid w:val="00BF6AA5"/>
    <w:rsid w:val="00BF7144"/>
    <w:rsid w:val="00BF7530"/>
    <w:rsid w:val="00C00A31"/>
    <w:rsid w:val="00C01025"/>
    <w:rsid w:val="00C011CD"/>
    <w:rsid w:val="00C01CC4"/>
    <w:rsid w:val="00C02733"/>
    <w:rsid w:val="00C02756"/>
    <w:rsid w:val="00C02F3A"/>
    <w:rsid w:val="00C03292"/>
    <w:rsid w:val="00C03430"/>
    <w:rsid w:val="00C0360E"/>
    <w:rsid w:val="00C04BC2"/>
    <w:rsid w:val="00C04E3F"/>
    <w:rsid w:val="00C05962"/>
    <w:rsid w:val="00C05A1E"/>
    <w:rsid w:val="00C075F7"/>
    <w:rsid w:val="00C076CC"/>
    <w:rsid w:val="00C102A2"/>
    <w:rsid w:val="00C10DDA"/>
    <w:rsid w:val="00C1181D"/>
    <w:rsid w:val="00C11EFB"/>
    <w:rsid w:val="00C12146"/>
    <w:rsid w:val="00C13034"/>
    <w:rsid w:val="00C133EF"/>
    <w:rsid w:val="00C133FD"/>
    <w:rsid w:val="00C1349B"/>
    <w:rsid w:val="00C1429E"/>
    <w:rsid w:val="00C146B9"/>
    <w:rsid w:val="00C14754"/>
    <w:rsid w:val="00C14994"/>
    <w:rsid w:val="00C1508C"/>
    <w:rsid w:val="00C15A02"/>
    <w:rsid w:val="00C15B3C"/>
    <w:rsid w:val="00C1678D"/>
    <w:rsid w:val="00C168CD"/>
    <w:rsid w:val="00C16C6D"/>
    <w:rsid w:val="00C16C9F"/>
    <w:rsid w:val="00C17419"/>
    <w:rsid w:val="00C202D7"/>
    <w:rsid w:val="00C20918"/>
    <w:rsid w:val="00C21177"/>
    <w:rsid w:val="00C21FDD"/>
    <w:rsid w:val="00C22275"/>
    <w:rsid w:val="00C226C8"/>
    <w:rsid w:val="00C22F47"/>
    <w:rsid w:val="00C23567"/>
    <w:rsid w:val="00C23A25"/>
    <w:rsid w:val="00C23EAA"/>
    <w:rsid w:val="00C23F10"/>
    <w:rsid w:val="00C23FCE"/>
    <w:rsid w:val="00C25B4C"/>
    <w:rsid w:val="00C25E79"/>
    <w:rsid w:val="00C26A8F"/>
    <w:rsid w:val="00C3189B"/>
    <w:rsid w:val="00C32252"/>
    <w:rsid w:val="00C32C4C"/>
    <w:rsid w:val="00C34184"/>
    <w:rsid w:val="00C3421B"/>
    <w:rsid w:val="00C3469F"/>
    <w:rsid w:val="00C34AE9"/>
    <w:rsid w:val="00C355D7"/>
    <w:rsid w:val="00C35AFA"/>
    <w:rsid w:val="00C35BF2"/>
    <w:rsid w:val="00C35C60"/>
    <w:rsid w:val="00C36DED"/>
    <w:rsid w:val="00C37083"/>
    <w:rsid w:val="00C378BC"/>
    <w:rsid w:val="00C409CC"/>
    <w:rsid w:val="00C40A17"/>
    <w:rsid w:val="00C41661"/>
    <w:rsid w:val="00C421C3"/>
    <w:rsid w:val="00C42E4F"/>
    <w:rsid w:val="00C43910"/>
    <w:rsid w:val="00C46D30"/>
    <w:rsid w:val="00C47C5B"/>
    <w:rsid w:val="00C47CCA"/>
    <w:rsid w:val="00C50283"/>
    <w:rsid w:val="00C508AE"/>
    <w:rsid w:val="00C511CD"/>
    <w:rsid w:val="00C52332"/>
    <w:rsid w:val="00C52938"/>
    <w:rsid w:val="00C52A92"/>
    <w:rsid w:val="00C52DED"/>
    <w:rsid w:val="00C52EC1"/>
    <w:rsid w:val="00C531E3"/>
    <w:rsid w:val="00C535B3"/>
    <w:rsid w:val="00C53CB2"/>
    <w:rsid w:val="00C5473B"/>
    <w:rsid w:val="00C54995"/>
    <w:rsid w:val="00C55022"/>
    <w:rsid w:val="00C55A03"/>
    <w:rsid w:val="00C5615E"/>
    <w:rsid w:val="00C56E66"/>
    <w:rsid w:val="00C570C8"/>
    <w:rsid w:val="00C60188"/>
    <w:rsid w:val="00C609E5"/>
    <w:rsid w:val="00C61165"/>
    <w:rsid w:val="00C61236"/>
    <w:rsid w:val="00C612DB"/>
    <w:rsid w:val="00C615FD"/>
    <w:rsid w:val="00C6253E"/>
    <w:rsid w:val="00C62816"/>
    <w:rsid w:val="00C6408B"/>
    <w:rsid w:val="00C6488B"/>
    <w:rsid w:val="00C64E71"/>
    <w:rsid w:val="00C664DF"/>
    <w:rsid w:val="00C66510"/>
    <w:rsid w:val="00C679E1"/>
    <w:rsid w:val="00C67CE9"/>
    <w:rsid w:val="00C7070D"/>
    <w:rsid w:val="00C70A20"/>
    <w:rsid w:val="00C71263"/>
    <w:rsid w:val="00C7236B"/>
    <w:rsid w:val="00C72832"/>
    <w:rsid w:val="00C72894"/>
    <w:rsid w:val="00C72A47"/>
    <w:rsid w:val="00C72CF8"/>
    <w:rsid w:val="00C730A8"/>
    <w:rsid w:val="00C73363"/>
    <w:rsid w:val="00C76399"/>
    <w:rsid w:val="00C76467"/>
    <w:rsid w:val="00C76820"/>
    <w:rsid w:val="00C771F7"/>
    <w:rsid w:val="00C7747A"/>
    <w:rsid w:val="00C80923"/>
    <w:rsid w:val="00C809CD"/>
    <w:rsid w:val="00C819F2"/>
    <w:rsid w:val="00C81F61"/>
    <w:rsid w:val="00C82684"/>
    <w:rsid w:val="00C831F4"/>
    <w:rsid w:val="00C83D99"/>
    <w:rsid w:val="00C83DB7"/>
    <w:rsid w:val="00C84D5A"/>
    <w:rsid w:val="00C861C7"/>
    <w:rsid w:val="00C8666E"/>
    <w:rsid w:val="00C8690E"/>
    <w:rsid w:val="00C8752C"/>
    <w:rsid w:val="00C87804"/>
    <w:rsid w:val="00C879B0"/>
    <w:rsid w:val="00C907DD"/>
    <w:rsid w:val="00C90AEE"/>
    <w:rsid w:val="00C90FF7"/>
    <w:rsid w:val="00C91C88"/>
    <w:rsid w:val="00C92024"/>
    <w:rsid w:val="00C939F8"/>
    <w:rsid w:val="00C94B53"/>
    <w:rsid w:val="00C95A9F"/>
    <w:rsid w:val="00C95D01"/>
    <w:rsid w:val="00C96FB4"/>
    <w:rsid w:val="00C97918"/>
    <w:rsid w:val="00CA0028"/>
    <w:rsid w:val="00CA006C"/>
    <w:rsid w:val="00CA0E58"/>
    <w:rsid w:val="00CA1F89"/>
    <w:rsid w:val="00CA2953"/>
    <w:rsid w:val="00CA29B6"/>
    <w:rsid w:val="00CA32BC"/>
    <w:rsid w:val="00CA3796"/>
    <w:rsid w:val="00CA45E3"/>
    <w:rsid w:val="00CA46B5"/>
    <w:rsid w:val="00CA4716"/>
    <w:rsid w:val="00CA543A"/>
    <w:rsid w:val="00CA6A19"/>
    <w:rsid w:val="00CA7006"/>
    <w:rsid w:val="00CA71CB"/>
    <w:rsid w:val="00CB0E60"/>
    <w:rsid w:val="00CB0F0D"/>
    <w:rsid w:val="00CB18D0"/>
    <w:rsid w:val="00CB1BAC"/>
    <w:rsid w:val="00CB1DF4"/>
    <w:rsid w:val="00CB220E"/>
    <w:rsid w:val="00CB25E6"/>
    <w:rsid w:val="00CB2A9B"/>
    <w:rsid w:val="00CB2F17"/>
    <w:rsid w:val="00CB2F8F"/>
    <w:rsid w:val="00CB331A"/>
    <w:rsid w:val="00CB3425"/>
    <w:rsid w:val="00CB3CB9"/>
    <w:rsid w:val="00CB4258"/>
    <w:rsid w:val="00CB45A8"/>
    <w:rsid w:val="00CB47BF"/>
    <w:rsid w:val="00CB5798"/>
    <w:rsid w:val="00CB6065"/>
    <w:rsid w:val="00CB61D8"/>
    <w:rsid w:val="00CB6475"/>
    <w:rsid w:val="00CB663D"/>
    <w:rsid w:val="00CB6B64"/>
    <w:rsid w:val="00CB76D2"/>
    <w:rsid w:val="00CC031B"/>
    <w:rsid w:val="00CC078B"/>
    <w:rsid w:val="00CC07ED"/>
    <w:rsid w:val="00CC13DE"/>
    <w:rsid w:val="00CC15FF"/>
    <w:rsid w:val="00CC19CA"/>
    <w:rsid w:val="00CC1EEA"/>
    <w:rsid w:val="00CC2482"/>
    <w:rsid w:val="00CC25B6"/>
    <w:rsid w:val="00CC395B"/>
    <w:rsid w:val="00CC411B"/>
    <w:rsid w:val="00CC4D19"/>
    <w:rsid w:val="00CC4ED9"/>
    <w:rsid w:val="00CC532E"/>
    <w:rsid w:val="00CC5DF2"/>
    <w:rsid w:val="00CC718B"/>
    <w:rsid w:val="00CC768F"/>
    <w:rsid w:val="00CC7857"/>
    <w:rsid w:val="00CC7DF7"/>
    <w:rsid w:val="00CD059A"/>
    <w:rsid w:val="00CD0963"/>
    <w:rsid w:val="00CD0B0E"/>
    <w:rsid w:val="00CD0EE7"/>
    <w:rsid w:val="00CD19D7"/>
    <w:rsid w:val="00CD2668"/>
    <w:rsid w:val="00CD2C7D"/>
    <w:rsid w:val="00CD2DF8"/>
    <w:rsid w:val="00CD309D"/>
    <w:rsid w:val="00CD4D77"/>
    <w:rsid w:val="00CD4E95"/>
    <w:rsid w:val="00CD50A4"/>
    <w:rsid w:val="00CD59F9"/>
    <w:rsid w:val="00CD5AA7"/>
    <w:rsid w:val="00CD6527"/>
    <w:rsid w:val="00CD6A5B"/>
    <w:rsid w:val="00CD706C"/>
    <w:rsid w:val="00CE02BD"/>
    <w:rsid w:val="00CE02FD"/>
    <w:rsid w:val="00CE090D"/>
    <w:rsid w:val="00CE11CC"/>
    <w:rsid w:val="00CE1CF6"/>
    <w:rsid w:val="00CE1EE3"/>
    <w:rsid w:val="00CE2006"/>
    <w:rsid w:val="00CE2248"/>
    <w:rsid w:val="00CE2304"/>
    <w:rsid w:val="00CE23E7"/>
    <w:rsid w:val="00CE2BF7"/>
    <w:rsid w:val="00CE34EB"/>
    <w:rsid w:val="00CE3993"/>
    <w:rsid w:val="00CE3ADD"/>
    <w:rsid w:val="00CE3C0D"/>
    <w:rsid w:val="00CE4134"/>
    <w:rsid w:val="00CE46FA"/>
    <w:rsid w:val="00CE4E3E"/>
    <w:rsid w:val="00CE4EE8"/>
    <w:rsid w:val="00CE5617"/>
    <w:rsid w:val="00CE5EC7"/>
    <w:rsid w:val="00CE5F78"/>
    <w:rsid w:val="00CE70FE"/>
    <w:rsid w:val="00CE7281"/>
    <w:rsid w:val="00CE757F"/>
    <w:rsid w:val="00CF0048"/>
    <w:rsid w:val="00CF09FD"/>
    <w:rsid w:val="00CF1275"/>
    <w:rsid w:val="00CF15F1"/>
    <w:rsid w:val="00CF1938"/>
    <w:rsid w:val="00CF200B"/>
    <w:rsid w:val="00CF20EA"/>
    <w:rsid w:val="00CF2AD0"/>
    <w:rsid w:val="00CF2DE4"/>
    <w:rsid w:val="00CF2F6B"/>
    <w:rsid w:val="00CF3152"/>
    <w:rsid w:val="00CF36F9"/>
    <w:rsid w:val="00CF3BEC"/>
    <w:rsid w:val="00CF3CC5"/>
    <w:rsid w:val="00CF3EC2"/>
    <w:rsid w:val="00CF428D"/>
    <w:rsid w:val="00CF4873"/>
    <w:rsid w:val="00CF488A"/>
    <w:rsid w:val="00CF4B16"/>
    <w:rsid w:val="00CF5FF7"/>
    <w:rsid w:val="00CF609B"/>
    <w:rsid w:val="00CF61D3"/>
    <w:rsid w:val="00CF61E6"/>
    <w:rsid w:val="00CF76AB"/>
    <w:rsid w:val="00D011C4"/>
    <w:rsid w:val="00D01ABA"/>
    <w:rsid w:val="00D01BE9"/>
    <w:rsid w:val="00D01D3E"/>
    <w:rsid w:val="00D0248F"/>
    <w:rsid w:val="00D0292C"/>
    <w:rsid w:val="00D02AB8"/>
    <w:rsid w:val="00D030FC"/>
    <w:rsid w:val="00D032A0"/>
    <w:rsid w:val="00D03659"/>
    <w:rsid w:val="00D03672"/>
    <w:rsid w:val="00D03A06"/>
    <w:rsid w:val="00D04C09"/>
    <w:rsid w:val="00D04C4C"/>
    <w:rsid w:val="00D04CDE"/>
    <w:rsid w:val="00D05C11"/>
    <w:rsid w:val="00D05EAF"/>
    <w:rsid w:val="00D06212"/>
    <w:rsid w:val="00D06328"/>
    <w:rsid w:val="00D07FA0"/>
    <w:rsid w:val="00D07FC9"/>
    <w:rsid w:val="00D104E1"/>
    <w:rsid w:val="00D11005"/>
    <w:rsid w:val="00D113D6"/>
    <w:rsid w:val="00D11AE8"/>
    <w:rsid w:val="00D139DE"/>
    <w:rsid w:val="00D13C3C"/>
    <w:rsid w:val="00D143A3"/>
    <w:rsid w:val="00D15988"/>
    <w:rsid w:val="00D15D6E"/>
    <w:rsid w:val="00D1642B"/>
    <w:rsid w:val="00D16723"/>
    <w:rsid w:val="00D16D1B"/>
    <w:rsid w:val="00D16FC8"/>
    <w:rsid w:val="00D170EE"/>
    <w:rsid w:val="00D179AC"/>
    <w:rsid w:val="00D17A3A"/>
    <w:rsid w:val="00D17DA2"/>
    <w:rsid w:val="00D17DE8"/>
    <w:rsid w:val="00D17E69"/>
    <w:rsid w:val="00D211D9"/>
    <w:rsid w:val="00D2237B"/>
    <w:rsid w:val="00D231F2"/>
    <w:rsid w:val="00D23F10"/>
    <w:rsid w:val="00D240CA"/>
    <w:rsid w:val="00D25B8A"/>
    <w:rsid w:val="00D25E14"/>
    <w:rsid w:val="00D26B3E"/>
    <w:rsid w:val="00D26B6B"/>
    <w:rsid w:val="00D27556"/>
    <w:rsid w:val="00D276C5"/>
    <w:rsid w:val="00D30433"/>
    <w:rsid w:val="00D309BD"/>
    <w:rsid w:val="00D3155F"/>
    <w:rsid w:val="00D31EDA"/>
    <w:rsid w:val="00D3353E"/>
    <w:rsid w:val="00D34468"/>
    <w:rsid w:val="00D353F4"/>
    <w:rsid w:val="00D35705"/>
    <w:rsid w:val="00D35FCF"/>
    <w:rsid w:val="00D36075"/>
    <w:rsid w:val="00D36D5B"/>
    <w:rsid w:val="00D370C6"/>
    <w:rsid w:val="00D379E5"/>
    <w:rsid w:val="00D403C8"/>
    <w:rsid w:val="00D40589"/>
    <w:rsid w:val="00D40648"/>
    <w:rsid w:val="00D40EEE"/>
    <w:rsid w:val="00D415BE"/>
    <w:rsid w:val="00D43598"/>
    <w:rsid w:val="00D4381A"/>
    <w:rsid w:val="00D439A5"/>
    <w:rsid w:val="00D446E1"/>
    <w:rsid w:val="00D45F07"/>
    <w:rsid w:val="00D47508"/>
    <w:rsid w:val="00D47A12"/>
    <w:rsid w:val="00D47D37"/>
    <w:rsid w:val="00D47D76"/>
    <w:rsid w:val="00D50166"/>
    <w:rsid w:val="00D5092C"/>
    <w:rsid w:val="00D516D2"/>
    <w:rsid w:val="00D5297B"/>
    <w:rsid w:val="00D52DEF"/>
    <w:rsid w:val="00D52F0A"/>
    <w:rsid w:val="00D53135"/>
    <w:rsid w:val="00D534B2"/>
    <w:rsid w:val="00D53EA7"/>
    <w:rsid w:val="00D54851"/>
    <w:rsid w:val="00D558BC"/>
    <w:rsid w:val="00D57513"/>
    <w:rsid w:val="00D57BFF"/>
    <w:rsid w:val="00D57FEE"/>
    <w:rsid w:val="00D60C65"/>
    <w:rsid w:val="00D622F8"/>
    <w:rsid w:val="00D62E72"/>
    <w:rsid w:val="00D6361A"/>
    <w:rsid w:val="00D63B85"/>
    <w:rsid w:val="00D64E5C"/>
    <w:rsid w:val="00D65D86"/>
    <w:rsid w:val="00D65E47"/>
    <w:rsid w:val="00D6628D"/>
    <w:rsid w:val="00D671BF"/>
    <w:rsid w:val="00D67CCC"/>
    <w:rsid w:val="00D7147F"/>
    <w:rsid w:val="00D71E34"/>
    <w:rsid w:val="00D72BC6"/>
    <w:rsid w:val="00D72D22"/>
    <w:rsid w:val="00D7415D"/>
    <w:rsid w:val="00D7573C"/>
    <w:rsid w:val="00D75846"/>
    <w:rsid w:val="00D76BDE"/>
    <w:rsid w:val="00D76E80"/>
    <w:rsid w:val="00D77920"/>
    <w:rsid w:val="00D800FD"/>
    <w:rsid w:val="00D80A89"/>
    <w:rsid w:val="00D80F15"/>
    <w:rsid w:val="00D811A8"/>
    <w:rsid w:val="00D817BF"/>
    <w:rsid w:val="00D82407"/>
    <w:rsid w:val="00D83470"/>
    <w:rsid w:val="00D838F7"/>
    <w:rsid w:val="00D83F67"/>
    <w:rsid w:val="00D843D5"/>
    <w:rsid w:val="00D84888"/>
    <w:rsid w:val="00D84A72"/>
    <w:rsid w:val="00D84D03"/>
    <w:rsid w:val="00D86389"/>
    <w:rsid w:val="00D867D8"/>
    <w:rsid w:val="00D86CEE"/>
    <w:rsid w:val="00D87654"/>
    <w:rsid w:val="00D90A0D"/>
    <w:rsid w:val="00D90C2F"/>
    <w:rsid w:val="00D90C3D"/>
    <w:rsid w:val="00D91414"/>
    <w:rsid w:val="00D92BC5"/>
    <w:rsid w:val="00D92D1A"/>
    <w:rsid w:val="00D93181"/>
    <w:rsid w:val="00D93751"/>
    <w:rsid w:val="00D93B01"/>
    <w:rsid w:val="00D94243"/>
    <w:rsid w:val="00D94D15"/>
    <w:rsid w:val="00D95C59"/>
    <w:rsid w:val="00D96678"/>
    <w:rsid w:val="00D96DD8"/>
    <w:rsid w:val="00D975F4"/>
    <w:rsid w:val="00D97C7D"/>
    <w:rsid w:val="00D97F24"/>
    <w:rsid w:val="00DA014E"/>
    <w:rsid w:val="00DA14D9"/>
    <w:rsid w:val="00DA1A95"/>
    <w:rsid w:val="00DA1D2C"/>
    <w:rsid w:val="00DA2366"/>
    <w:rsid w:val="00DA3282"/>
    <w:rsid w:val="00DA3507"/>
    <w:rsid w:val="00DA3E0F"/>
    <w:rsid w:val="00DA521B"/>
    <w:rsid w:val="00DA638F"/>
    <w:rsid w:val="00DA6B13"/>
    <w:rsid w:val="00DA6BBE"/>
    <w:rsid w:val="00DA76AB"/>
    <w:rsid w:val="00DB0009"/>
    <w:rsid w:val="00DB1133"/>
    <w:rsid w:val="00DB2892"/>
    <w:rsid w:val="00DB4163"/>
    <w:rsid w:val="00DB4F36"/>
    <w:rsid w:val="00DB536F"/>
    <w:rsid w:val="00DB538C"/>
    <w:rsid w:val="00DB656F"/>
    <w:rsid w:val="00DB6664"/>
    <w:rsid w:val="00DB6EA9"/>
    <w:rsid w:val="00DB7235"/>
    <w:rsid w:val="00DB78CC"/>
    <w:rsid w:val="00DB78F7"/>
    <w:rsid w:val="00DB7B1E"/>
    <w:rsid w:val="00DC0020"/>
    <w:rsid w:val="00DC0B49"/>
    <w:rsid w:val="00DC1594"/>
    <w:rsid w:val="00DC17C3"/>
    <w:rsid w:val="00DC24E8"/>
    <w:rsid w:val="00DC2711"/>
    <w:rsid w:val="00DC30EE"/>
    <w:rsid w:val="00DC42FE"/>
    <w:rsid w:val="00DC4A7D"/>
    <w:rsid w:val="00DC4BBC"/>
    <w:rsid w:val="00DC4E2A"/>
    <w:rsid w:val="00DC4EEB"/>
    <w:rsid w:val="00DC56B6"/>
    <w:rsid w:val="00DC57E5"/>
    <w:rsid w:val="00DC5EA0"/>
    <w:rsid w:val="00DC6093"/>
    <w:rsid w:val="00DC64A6"/>
    <w:rsid w:val="00DC67BD"/>
    <w:rsid w:val="00DC7752"/>
    <w:rsid w:val="00DC7DE6"/>
    <w:rsid w:val="00DC7EAB"/>
    <w:rsid w:val="00DD066F"/>
    <w:rsid w:val="00DD0824"/>
    <w:rsid w:val="00DD0A96"/>
    <w:rsid w:val="00DD0BBF"/>
    <w:rsid w:val="00DD1304"/>
    <w:rsid w:val="00DD16B2"/>
    <w:rsid w:val="00DD1765"/>
    <w:rsid w:val="00DD196E"/>
    <w:rsid w:val="00DD1AA7"/>
    <w:rsid w:val="00DD324F"/>
    <w:rsid w:val="00DD381D"/>
    <w:rsid w:val="00DD3DCB"/>
    <w:rsid w:val="00DD4013"/>
    <w:rsid w:val="00DD4B87"/>
    <w:rsid w:val="00DD4BA1"/>
    <w:rsid w:val="00DD4EC4"/>
    <w:rsid w:val="00DD5048"/>
    <w:rsid w:val="00DD5CE3"/>
    <w:rsid w:val="00DD5E44"/>
    <w:rsid w:val="00DD72BE"/>
    <w:rsid w:val="00DD76A1"/>
    <w:rsid w:val="00DD787A"/>
    <w:rsid w:val="00DE04D3"/>
    <w:rsid w:val="00DE10F3"/>
    <w:rsid w:val="00DE13D7"/>
    <w:rsid w:val="00DE1414"/>
    <w:rsid w:val="00DE159C"/>
    <w:rsid w:val="00DE28A8"/>
    <w:rsid w:val="00DE352E"/>
    <w:rsid w:val="00DE38E0"/>
    <w:rsid w:val="00DE4DFA"/>
    <w:rsid w:val="00DE4E21"/>
    <w:rsid w:val="00DE4F02"/>
    <w:rsid w:val="00DE57F9"/>
    <w:rsid w:val="00DE5F0E"/>
    <w:rsid w:val="00DE6EAB"/>
    <w:rsid w:val="00DE788A"/>
    <w:rsid w:val="00DE7E27"/>
    <w:rsid w:val="00DE7ECE"/>
    <w:rsid w:val="00DF0140"/>
    <w:rsid w:val="00DF0313"/>
    <w:rsid w:val="00DF0406"/>
    <w:rsid w:val="00DF0413"/>
    <w:rsid w:val="00DF08D2"/>
    <w:rsid w:val="00DF0B49"/>
    <w:rsid w:val="00DF0C86"/>
    <w:rsid w:val="00DF1B0C"/>
    <w:rsid w:val="00DF20A2"/>
    <w:rsid w:val="00DF3303"/>
    <w:rsid w:val="00DF3FE7"/>
    <w:rsid w:val="00DF42B5"/>
    <w:rsid w:val="00DF4CFD"/>
    <w:rsid w:val="00DF4EE0"/>
    <w:rsid w:val="00DF518D"/>
    <w:rsid w:val="00DF51D3"/>
    <w:rsid w:val="00DF5646"/>
    <w:rsid w:val="00DF564B"/>
    <w:rsid w:val="00DF5674"/>
    <w:rsid w:val="00DF5AC5"/>
    <w:rsid w:val="00DF5BE2"/>
    <w:rsid w:val="00DF600E"/>
    <w:rsid w:val="00DF6BB5"/>
    <w:rsid w:val="00E0273A"/>
    <w:rsid w:val="00E02825"/>
    <w:rsid w:val="00E02AA9"/>
    <w:rsid w:val="00E03345"/>
    <w:rsid w:val="00E04DFD"/>
    <w:rsid w:val="00E04EBE"/>
    <w:rsid w:val="00E06ADC"/>
    <w:rsid w:val="00E06E8F"/>
    <w:rsid w:val="00E06FDB"/>
    <w:rsid w:val="00E100E6"/>
    <w:rsid w:val="00E10D13"/>
    <w:rsid w:val="00E11CA9"/>
    <w:rsid w:val="00E11FA7"/>
    <w:rsid w:val="00E11FCD"/>
    <w:rsid w:val="00E1249B"/>
    <w:rsid w:val="00E12D97"/>
    <w:rsid w:val="00E13267"/>
    <w:rsid w:val="00E1399C"/>
    <w:rsid w:val="00E1422B"/>
    <w:rsid w:val="00E14277"/>
    <w:rsid w:val="00E14363"/>
    <w:rsid w:val="00E148FF"/>
    <w:rsid w:val="00E15348"/>
    <w:rsid w:val="00E1577C"/>
    <w:rsid w:val="00E15A43"/>
    <w:rsid w:val="00E15D38"/>
    <w:rsid w:val="00E1767C"/>
    <w:rsid w:val="00E1775A"/>
    <w:rsid w:val="00E208F0"/>
    <w:rsid w:val="00E20B36"/>
    <w:rsid w:val="00E20EAD"/>
    <w:rsid w:val="00E20ECE"/>
    <w:rsid w:val="00E21FFF"/>
    <w:rsid w:val="00E226BC"/>
    <w:rsid w:val="00E2297A"/>
    <w:rsid w:val="00E231F6"/>
    <w:rsid w:val="00E23BA8"/>
    <w:rsid w:val="00E242B5"/>
    <w:rsid w:val="00E24C5E"/>
    <w:rsid w:val="00E25626"/>
    <w:rsid w:val="00E2678A"/>
    <w:rsid w:val="00E27339"/>
    <w:rsid w:val="00E27818"/>
    <w:rsid w:val="00E27BBD"/>
    <w:rsid w:val="00E31886"/>
    <w:rsid w:val="00E31ACD"/>
    <w:rsid w:val="00E31C6C"/>
    <w:rsid w:val="00E32D4C"/>
    <w:rsid w:val="00E375C9"/>
    <w:rsid w:val="00E40F88"/>
    <w:rsid w:val="00E40FCD"/>
    <w:rsid w:val="00E41407"/>
    <w:rsid w:val="00E415A4"/>
    <w:rsid w:val="00E42D27"/>
    <w:rsid w:val="00E43938"/>
    <w:rsid w:val="00E439FA"/>
    <w:rsid w:val="00E43C68"/>
    <w:rsid w:val="00E4554E"/>
    <w:rsid w:val="00E45F4F"/>
    <w:rsid w:val="00E4663B"/>
    <w:rsid w:val="00E47E0C"/>
    <w:rsid w:val="00E5001E"/>
    <w:rsid w:val="00E506C8"/>
    <w:rsid w:val="00E50868"/>
    <w:rsid w:val="00E50995"/>
    <w:rsid w:val="00E516CA"/>
    <w:rsid w:val="00E51EE1"/>
    <w:rsid w:val="00E52168"/>
    <w:rsid w:val="00E52D80"/>
    <w:rsid w:val="00E541E3"/>
    <w:rsid w:val="00E544D4"/>
    <w:rsid w:val="00E54A44"/>
    <w:rsid w:val="00E55042"/>
    <w:rsid w:val="00E556E8"/>
    <w:rsid w:val="00E55E6E"/>
    <w:rsid w:val="00E56131"/>
    <w:rsid w:val="00E56FE2"/>
    <w:rsid w:val="00E5714E"/>
    <w:rsid w:val="00E57C18"/>
    <w:rsid w:val="00E57E43"/>
    <w:rsid w:val="00E6034D"/>
    <w:rsid w:val="00E603AE"/>
    <w:rsid w:val="00E60AD7"/>
    <w:rsid w:val="00E60CA4"/>
    <w:rsid w:val="00E60F7F"/>
    <w:rsid w:val="00E6193F"/>
    <w:rsid w:val="00E61ED6"/>
    <w:rsid w:val="00E61FFD"/>
    <w:rsid w:val="00E62352"/>
    <w:rsid w:val="00E62358"/>
    <w:rsid w:val="00E63309"/>
    <w:rsid w:val="00E63734"/>
    <w:rsid w:val="00E63772"/>
    <w:rsid w:val="00E64D7F"/>
    <w:rsid w:val="00E65160"/>
    <w:rsid w:val="00E6540D"/>
    <w:rsid w:val="00E655CC"/>
    <w:rsid w:val="00E65EE8"/>
    <w:rsid w:val="00E65FC5"/>
    <w:rsid w:val="00E70513"/>
    <w:rsid w:val="00E70B0E"/>
    <w:rsid w:val="00E70D93"/>
    <w:rsid w:val="00E718B9"/>
    <w:rsid w:val="00E7268B"/>
    <w:rsid w:val="00E732F7"/>
    <w:rsid w:val="00E73D63"/>
    <w:rsid w:val="00E74DBE"/>
    <w:rsid w:val="00E755B7"/>
    <w:rsid w:val="00E767A8"/>
    <w:rsid w:val="00E774D9"/>
    <w:rsid w:val="00E779C8"/>
    <w:rsid w:val="00E77B82"/>
    <w:rsid w:val="00E77D97"/>
    <w:rsid w:val="00E77EA6"/>
    <w:rsid w:val="00E80334"/>
    <w:rsid w:val="00E80538"/>
    <w:rsid w:val="00E8067E"/>
    <w:rsid w:val="00E81387"/>
    <w:rsid w:val="00E82497"/>
    <w:rsid w:val="00E82736"/>
    <w:rsid w:val="00E82DBD"/>
    <w:rsid w:val="00E83409"/>
    <w:rsid w:val="00E83624"/>
    <w:rsid w:val="00E841D6"/>
    <w:rsid w:val="00E84655"/>
    <w:rsid w:val="00E84F94"/>
    <w:rsid w:val="00E85160"/>
    <w:rsid w:val="00E85F07"/>
    <w:rsid w:val="00E8618C"/>
    <w:rsid w:val="00E901A5"/>
    <w:rsid w:val="00E901CB"/>
    <w:rsid w:val="00E9030B"/>
    <w:rsid w:val="00E903AF"/>
    <w:rsid w:val="00E904E2"/>
    <w:rsid w:val="00E9098D"/>
    <w:rsid w:val="00E9119F"/>
    <w:rsid w:val="00E9145F"/>
    <w:rsid w:val="00E915B9"/>
    <w:rsid w:val="00E91834"/>
    <w:rsid w:val="00E93784"/>
    <w:rsid w:val="00E949BF"/>
    <w:rsid w:val="00E94A0A"/>
    <w:rsid w:val="00E94C86"/>
    <w:rsid w:val="00E94F3F"/>
    <w:rsid w:val="00E95434"/>
    <w:rsid w:val="00E95A06"/>
    <w:rsid w:val="00E9620B"/>
    <w:rsid w:val="00EA1002"/>
    <w:rsid w:val="00EA1EF0"/>
    <w:rsid w:val="00EA2A38"/>
    <w:rsid w:val="00EA321A"/>
    <w:rsid w:val="00EA4709"/>
    <w:rsid w:val="00EA4B14"/>
    <w:rsid w:val="00EA7C10"/>
    <w:rsid w:val="00EA7DA0"/>
    <w:rsid w:val="00EA7F15"/>
    <w:rsid w:val="00EB066E"/>
    <w:rsid w:val="00EB1E23"/>
    <w:rsid w:val="00EB21E3"/>
    <w:rsid w:val="00EB256D"/>
    <w:rsid w:val="00EB2828"/>
    <w:rsid w:val="00EB31FC"/>
    <w:rsid w:val="00EB3361"/>
    <w:rsid w:val="00EB4E3C"/>
    <w:rsid w:val="00EB4ED2"/>
    <w:rsid w:val="00EB5165"/>
    <w:rsid w:val="00EB5711"/>
    <w:rsid w:val="00EB57E7"/>
    <w:rsid w:val="00EB5B24"/>
    <w:rsid w:val="00EB5FD9"/>
    <w:rsid w:val="00EB6C49"/>
    <w:rsid w:val="00EB7DAC"/>
    <w:rsid w:val="00EC009E"/>
    <w:rsid w:val="00EC0F26"/>
    <w:rsid w:val="00EC18FC"/>
    <w:rsid w:val="00EC19EF"/>
    <w:rsid w:val="00EC3B0B"/>
    <w:rsid w:val="00EC429D"/>
    <w:rsid w:val="00EC4945"/>
    <w:rsid w:val="00EC49F4"/>
    <w:rsid w:val="00EC4B7A"/>
    <w:rsid w:val="00EC548A"/>
    <w:rsid w:val="00EC5623"/>
    <w:rsid w:val="00EC5C75"/>
    <w:rsid w:val="00EC6982"/>
    <w:rsid w:val="00EC7677"/>
    <w:rsid w:val="00EC7F49"/>
    <w:rsid w:val="00ED00A6"/>
    <w:rsid w:val="00ED0505"/>
    <w:rsid w:val="00ED0CC2"/>
    <w:rsid w:val="00ED128F"/>
    <w:rsid w:val="00ED21C5"/>
    <w:rsid w:val="00ED2C02"/>
    <w:rsid w:val="00ED323B"/>
    <w:rsid w:val="00ED385A"/>
    <w:rsid w:val="00ED39CD"/>
    <w:rsid w:val="00ED3C78"/>
    <w:rsid w:val="00ED3FD6"/>
    <w:rsid w:val="00ED45BC"/>
    <w:rsid w:val="00ED50A2"/>
    <w:rsid w:val="00ED5A25"/>
    <w:rsid w:val="00ED6761"/>
    <w:rsid w:val="00ED7221"/>
    <w:rsid w:val="00ED7275"/>
    <w:rsid w:val="00ED7E81"/>
    <w:rsid w:val="00EE04D7"/>
    <w:rsid w:val="00EE1837"/>
    <w:rsid w:val="00EE1F0E"/>
    <w:rsid w:val="00EE2495"/>
    <w:rsid w:val="00EE2E10"/>
    <w:rsid w:val="00EE366B"/>
    <w:rsid w:val="00EE3D39"/>
    <w:rsid w:val="00EE4309"/>
    <w:rsid w:val="00EE4A85"/>
    <w:rsid w:val="00EE4F68"/>
    <w:rsid w:val="00EE5C09"/>
    <w:rsid w:val="00EE6147"/>
    <w:rsid w:val="00EE6571"/>
    <w:rsid w:val="00EE7304"/>
    <w:rsid w:val="00EF00C8"/>
    <w:rsid w:val="00EF020F"/>
    <w:rsid w:val="00EF066A"/>
    <w:rsid w:val="00EF0D8B"/>
    <w:rsid w:val="00EF0DC8"/>
    <w:rsid w:val="00EF0E09"/>
    <w:rsid w:val="00EF11DB"/>
    <w:rsid w:val="00EF18E5"/>
    <w:rsid w:val="00EF2856"/>
    <w:rsid w:val="00EF2C0D"/>
    <w:rsid w:val="00EF33E7"/>
    <w:rsid w:val="00EF3DE2"/>
    <w:rsid w:val="00EF3FC7"/>
    <w:rsid w:val="00EF5FEC"/>
    <w:rsid w:val="00EF7097"/>
    <w:rsid w:val="00F000BD"/>
    <w:rsid w:val="00F000C9"/>
    <w:rsid w:val="00F01BE5"/>
    <w:rsid w:val="00F021A7"/>
    <w:rsid w:val="00F0257C"/>
    <w:rsid w:val="00F03488"/>
    <w:rsid w:val="00F036AD"/>
    <w:rsid w:val="00F04252"/>
    <w:rsid w:val="00F0631F"/>
    <w:rsid w:val="00F0656D"/>
    <w:rsid w:val="00F06972"/>
    <w:rsid w:val="00F105D9"/>
    <w:rsid w:val="00F10A18"/>
    <w:rsid w:val="00F10E60"/>
    <w:rsid w:val="00F135E4"/>
    <w:rsid w:val="00F13A43"/>
    <w:rsid w:val="00F14037"/>
    <w:rsid w:val="00F1443F"/>
    <w:rsid w:val="00F1455E"/>
    <w:rsid w:val="00F149C4"/>
    <w:rsid w:val="00F14FB7"/>
    <w:rsid w:val="00F16295"/>
    <w:rsid w:val="00F169ED"/>
    <w:rsid w:val="00F17968"/>
    <w:rsid w:val="00F17A8B"/>
    <w:rsid w:val="00F219AA"/>
    <w:rsid w:val="00F21BB5"/>
    <w:rsid w:val="00F2238D"/>
    <w:rsid w:val="00F247D7"/>
    <w:rsid w:val="00F2512B"/>
    <w:rsid w:val="00F25D96"/>
    <w:rsid w:val="00F26165"/>
    <w:rsid w:val="00F26917"/>
    <w:rsid w:val="00F26EC0"/>
    <w:rsid w:val="00F27F4B"/>
    <w:rsid w:val="00F30DE2"/>
    <w:rsid w:val="00F311ED"/>
    <w:rsid w:val="00F31323"/>
    <w:rsid w:val="00F3232C"/>
    <w:rsid w:val="00F3256C"/>
    <w:rsid w:val="00F33731"/>
    <w:rsid w:val="00F346BE"/>
    <w:rsid w:val="00F34D72"/>
    <w:rsid w:val="00F35112"/>
    <w:rsid w:val="00F35505"/>
    <w:rsid w:val="00F358A2"/>
    <w:rsid w:val="00F36BFB"/>
    <w:rsid w:val="00F40334"/>
    <w:rsid w:val="00F403D7"/>
    <w:rsid w:val="00F404D2"/>
    <w:rsid w:val="00F40722"/>
    <w:rsid w:val="00F40A8B"/>
    <w:rsid w:val="00F41024"/>
    <w:rsid w:val="00F41C72"/>
    <w:rsid w:val="00F41D61"/>
    <w:rsid w:val="00F41DA0"/>
    <w:rsid w:val="00F42081"/>
    <w:rsid w:val="00F4309F"/>
    <w:rsid w:val="00F433D0"/>
    <w:rsid w:val="00F43DCB"/>
    <w:rsid w:val="00F44015"/>
    <w:rsid w:val="00F444F6"/>
    <w:rsid w:val="00F46FE1"/>
    <w:rsid w:val="00F5169D"/>
    <w:rsid w:val="00F526D2"/>
    <w:rsid w:val="00F52D22"/>
    <w:rsid w:val="00F53732"/>
    <w:rsid w:val="00F53CEB"/>
    <w:rsid w:val="00F54A45"/>
    <w:rsid w:val="00F54F0D"/>
    <w:rsid w:val="00F552B9"/>
    <w:rsid w:val="00F56737"/>
    <w:rsid w:val="00F56B0E"/>
    <w:rsid w:val="00F570F6"/>
    <w:rsid w:val="00F57BDB"/>
    <w:rsid w:val="00F57F63"/>
    <w:rsid w:val="00F6077C"/>
    <w:rsid w:val="00F60BBE"/>
    <w:rsid w:val="00F61D9C"/>
    <w:rsid w:val="00F62E35"/>
    <w:rsid w:val="00F62F87"/>
    <w:rsid w:val="00F6354D"/>
    <w:rsid w:val="00F63DD6"/>
    <w:rsid w:val="00F64B77"/>
    <w:rsid w:val="00F64F5B"/>
    <w:rsid w:val="00F660C1"/>
    <w:rsid w:val="00F67E08"/>
    <w:rsid w:val="00F70B9A"/>
    <w:rsid w:val="00F70C20"/>
    <w:rsid w:val="00F70FA5"/>
    <w:rsid w:val="00F723E1"/>
    <w:rsid w:val="00F726CA"/>
    <w:rsid w:val="00F7387B"/>
    <w:rsid w:val="00F73EF8"/>
    <w:rsid w:val="00F74AF3"/>
    <w:rsid w:val="00F750A2"/>
    <w:rsid w:val="00F752C7"/>
    <w:rsid w:val="00F75894"/>
    <w:rsid w:val="00F76035"/>
    <w:rsid w:val="00F7690E"/>
    <w:rsid w:val="00F769CB"/>
    <w:rsid w:val="00F76D14"/>
    <w:rsid w:val="00F7709C"/>
    <w:rsid w:val="00F77CEC"/>
    <w:rsid w:val="00F8012D"/>
    <w:rsid w:val="00F80243"/>
    <w:rsid w:val="00F80D09"/>
    <w:rsid w:val="00F81B9B"/>
    <w:rsid w:val="00F82BDC"/>
    <w:rsid w:val="00F8332F"/>
    <w:rsid w:val="00F83AC9"/>
    <w:rsid w:val="00F83CAD"/>
    <w:rsid w:val="00F84975"/>
    <w:rsid w:val="00F84BFE"/>
    <w:rsid w:val="00F853E0"/>
    <w:rsid w:val="00F86411"/>
    <w:rsid w:val="00F87079"/>
    <w:rsid w:val="00F876C7"/>
    <w:rsid w:val="00F901E7"/>
    <w:rsid w:val="00F9044F"/>
    <w:rsid w:val="00F91A08"/>
    <w:rsid w:val="00F92983"/>
    <w:rsid w:val="00F92BDE"/>
    <w:rsid w:val="00F930E1"/>
    <w:rsid w:val="00F93370"/>
    <w:rsid w:val="00F9370B"/>
    <w:rsid w:val="00F93782"/>
    <w:rsid w:val="00F93C44"/>
    <w:rsid w:val="00F94136"/>
    <w:rsid w:val="00F95AD0"/>
    <w:rsid w:val="00F9650E"/>
    <w:rsid w:val="00F97AA3"/>
    <w:rsid w:val="00FA063F"/>
    <w:rsid w:val="00FA0999"/>
    <w:rsid w:val="00FA0FB2"/>
    <w:rsid w:val="00FA10D8"/>
    <w:rsid w:val="00FA1138"/>
    <w:rsid w:val="00FA13B3"/>
    <w:rsid w:val="00FA151C"/>
    <w:rsid w:val="00FA1AFD"/>
    <w:rsid w:val="00FA2E13"/>
    <w:rsid w:val="00FA3D6D"/>
    <w:rsid w:val="00FA426A"/>
    <w:rsid w:val="00FA57F6"/>
    <w:rsid w:val="00FA5BC9"/>
    <w:rsid w:val="00FA6219"/>
    <w:rsid w:val="00FA63D1"/>
    <w:rsid w:val="00FA66CB"/>
    <w:rsid w:val="00FA6C1B"/>
    <w:rsid w:val="00FA7D51"/>
    <w:rsid w:val="00FB009B"/>
    <w:rsid w:val="00FB02DF"/>
    <w:rsid w:val="00FB12C9"/>
    <w:rsid w:val="00FB1D89"/>
    <w:rsid w:val="00FB233C"/>
    <w:rsid w:val="00FB23AD"/>
    <w:rsid w:val="00FB3583"/>
    <w:rsid w:val="00FB4226"/>
    <w:rsid w:val="00FB4894"/>
    <w:rsid w:val="00FB4D6B"/>
    <w:rsid w:val="00FB642F"/>
    <w:rsid w:val="00FB6A04"/>
    <w:rsid w:val="00FB6FAA"/>
    <w:rsid w:val="00FB74B0"/>
    <w:rsid w:val="00FB7F74"/>
    <w:rsid w:val="00FC0111"/>
    <w:rsid w:val="00FC0B05"/>
    <w:rsid w:val="00FC1104"/>
    <w:rsid w:val="00FC1259"/>
    <w:rsid w:val="00FC2C21"/>
    <w:rsid w:val="00FC4DC4"/>
    <w:rsid w:val="00FC5066"/>
    <w:rsid w:val="00FC5186"/>
    <w:rsid w:val="00FC519C"/>
    <w:rsid w:val="00FC5283"/>
    <w:rsid w:val="00FC56F3"/>
    <w:rsid w:val="00FC608D"/>
    <w:rsid w:val="00FC6274"/>
    <w:rsid w:val="00FC6DC1"/>
    <w:rsid w:val="00FC7486"/>
    <w:rsid w:val="00FC7E1C"/>
    <w:rsid w:val="00FD0723"/>
    <w:rsid w:val="00FD11AA"/>
    <w:rsid w:val="00FD11E7"/>
    <w:rsid w:val="00FD1CD8"/>
    <w:rsid w:val="00FD2B6B"/>
    <w:rsid w:val="00FD30FA"/>
    <w:rsid w:val="00FD393B"/>
    <w:rsid w:val="00FD4FCA"/>
    <w:rsid w:val="00FD581B"/>
    <w:rsid w:val="00FD5B06"/>
    <w:rsid w:val="00FD5E1A"/>
    <w:rsid w:val="00FD744E"/>
    <w:rsid w:val="00FD74B8"/>
    <w:rsid w:val="00FE087F"/>
    <w:rsid w:val="00FE13CA"/>
    <w:rsid w:val="00FE203A"/>
    <w:rsid w:val="00FE2537"/>
    <w:rsid w:val="00FE295A"/>
    <w:rsid w:val="00FE3172"/>
    <w:rsid w:val="00FE3783"/>
    <w:rsid w:val="00FE4297"/>
    <w:rsid w:val="00FE44FD"/>
    <w:rsid w:val="00FE493A"/>
    <w:rsid w:val="00FE4D31"/>
    <w:rsid w:val="00FE5C24"/>
    <w:rsid w:val="00FE5D03"/>
    <w:rsid w:val="00FE5D75"/>
    <w:rsid w:val="00FE6202"/>
    <w:rsid w:val="00FE65A6"/>
    <w:rsid w:val="00FE68D9"/>
    <w:rsid w:val="00FE7432"/>
    <w:rsid w:val="00FE7E42"/>
    <w:rsid w:val="00FF03D2"/>
    <w:rsid w:val="00FF0F96"/>
    <w:rsid w:val="00FF0FA7"/>
    <w:rsid w:val="00FF165D"/>
    <w:rsid w:val="00FF19EF"/>
    <w:rsid w:val="00FF1BB2"/>
    <w:rsid w:val="00FF1DB5"/>
    <w:rsid w:val="00FF2CBD"/>
    <w:rsid w:val="00FF3565"/>
    <w:rsid w:val="00FF3E7E"/>
    <w:rsid w:val="00FF4EAE"/>
    <w:rsid w:val="00FF5157"/>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DB2BC7"/>
  <w15:docId w15:val="{FD271AE6-B48D-4D51-A4E3-A97B6B51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1ABA"/>
    <w:pPr>
      <w:spacing w:after="120"/>
      <w:jc w:val="both"/>
    </w:pPr>
    <w:rPr>
      <w:sz w:val="24"/>
      <w:szCs w:val="24"/>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2460C1"/>
    <w:pPr>
      <w:keepNext/>
      <w:keepLines/>
      <w:spacing w:before="40" w:after="0"/>
      <w:outlineLvl w:val="4"/>
    </w:pPr>
    <w:rPr>
      <w:rFonts w:asciiTheme="majorHAnsi" w:eastAsiaTheme="majorEastAsia" w:hAnsiTheme="majorHAnsi" w:cstheme="majorBidi"/>
      <w:color w:val="365F91" w:themeColor="accent1" w:themeShade="BF"/>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веб)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1">
    <w:name w:val="toc 5"/>
    <w:basedOn w:val="a"/>
    <w:next w:val="a"/>
    <w:uiPriority w:val="39"/>
    <w:rsid w:val="003F1B8B"/>
    <w:pPr>
      <w:ind w:left="960"/>
    </w:pPr>
    <w:rPr>
      <w:sz w:val="20"/>
    </w:rPr>
  </w:style>
  <w:style w:type="paragraph" w:customStyle="1" w:styleId="52">
    <w:name w:val="Заглавие 5"/>
    <w:basedOn w:val="a"/>
    <w:link w:val="53"/>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3">
    <w:name w:val="Заглавие 5 Знак"/>
    <w:link w:val="52"/>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basedOn w:val="1Char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character" w:customStyle="1" w:styleId="UnresolvedMention">
    <w:name w:val="Unresolved Mention"/>
    <w:basedOn w:val="a0"/>
    <w:uiPriority w:val="99"/>
    <w:semiHidden/>
    <w:unhideWhenUsed/>
    <w:rsid w:val="0008272B"/>
    <w:rPr>
      <w:color w:val="605E5C"/>
      <w:shd w:val="clear" w:color="auto" w:fill="E1DFDD"/>
    </w:rPr>
  </w:style>
  <w:style w:type="character" w:customStyle="1" w:styleId="50">
    <w:name w:val="Заголовок 5 Знак"/>
    <w:basedOn w:val="a0"/>
    <w:link w:val="5"/>
    <w:semiHidden/>
    <w:rsid w:val="002460C1"/>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k.ru/economics/2026/04/13/300-mlrd-v-nalichnykh-za-mesyac-rossiyane-ukhodyat-ot-bankov-i-teryayut-dokhod.html" TargetMode="External"/><Relationship Id="rId18" Type="http://schemas.openxmlformats.org/officeDocument/2006/relationships/hyperlink" Target="http://pbroker.ru/?p=81965" TargetMode="External"/><Relationship Id="rId26" Type="http://schemas.openxmlformats.org/officeDocument/2006/relationships/hyperlink" Target="https://rosng.ru/post/mironov-predlozhil-snizit-pensionnyy-vozrast-dlya-rabotnikov-apk" TargetMode="External"/><Relationship Id="rId39" Type="http://schemas.openxmlformats.org/officeDocument/2006/relationships/hyperlink" Target="https://primpress.ru/article/133597" TargetMode="External"/><Relationship Id="rId21" Type="http://schemas.openxmlformats.org/officeDocument/2006/relationships/hyperlink" Target="https://informpskov.ru/news/505215.html" TargetMode="External"/><Relationship Id="rId34" Type="http://schemas.openxmlformats.org/officeDocument/2006/relationships/hyperlink" Target="https://news.ru/economics/lgoty-pensioneram-posle-80-let-v-2026-godu-komu-polozheny-i-kak-oformit" TargetMode="External"/><Relationship Id="rId42" Type="http://schemas.openxmlformats.org/officeDocument/2006/relationships/hyperlink" Target="https://www.vedomosti.ru/press_releases/2026/04/13/zumeri-natselilis-na-kapital-47-milliona-za-5-let" TargetMode="External"/><Relationship Id="rId47" Type="http://schemas.openxmlformats.org/officeDocument/2006/relationships/hyperlink" Target="https://www.kp.ru/online/news/6913397/" TargetMode="External"/><Relationship Id="rId50" Type="http://schemas.openxmlformats.org/officeDocument/2006/relationships/hyperlink" Target="https://www.sravni.ru/novost/2026/4/13/tri-krupnyh-banka-snizili-stavki-po-vkladam-i-nakopitelnym-schetam/" TargetMode="External"/><Relationship Id="rId55" Type="http://schemas.openxmlformats.org/officeDocument/2006/relationships/footer" Target="footer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nsn.fm/economy/ne-pod-podushkoi-v-gosdume-nazvali-nadezhnye-sposoby-hraneniya-deneg" TargetMode="External"/><Relationship Id="rId29" Type="http://schemas.openxmlformats.org/officeDocument/2006/relationships/hyperlink" Target="https://www.gazeta.ru/business/news/2026/04/14/28256089.shtml" TargetMode="External"/><Relationship Id="rId11" Type="http://schemas.openxmlformats.org/officeDocument/2006/relationships/hyperlink" Target="https://www.vedomosti.ru/press_releases/2026/04/13/npf-buduschee-uspeshno-provel-stress-testirovanie" TargetMode="External"/><Relationship Id="rId24" Type="http://schemas.openxmlformats.org/officeDocument/2006/relationships/hyperlink" Target="https://tass.ru/ekonomika/27095659" TargetMode="External"/><Relationship Id="rId32" Type="http://schemas.openxmlformats.org/officeDocument/2006/relationships/hyperlink" Target="https://warhead.su/2026/04/12/vyhod-na-pensiyu-na-god-ranshe-za-kazhdyy-god-trudovoy-deyatelnosti-chto-stoit-za-novoy-reformoy" TargetMode="External"/><Relationship Id="rId37" Type="http://schemas.openxmlformats.org/officeDocument/2006/relationships/hyperlink" Target="https://konkurent.ru/article/86242" TargetMode="External"/><Relationship Id="rId40" Type="http://schemas.openxmlformats.org/officeDocument/2006/relationships/hyperlink" Target="https://primpress.ru/article/133596" TargetMode="External"/><Relationship Id="rId45" Type="http://schemas.openxmlformats.org/officeDocument/2006/relationships/image" Target="media/image2.png"/><Relationship Id="rId53" Type="http://schemas.openxmlformats.org/officeDocument/2006/relationships/hyperlink" Target="https://baltija.eu/2026/04/13/v-litve-predlagaetsia-novaia-model-pensionnyh-nakoplenii/" TargetMode="External"/><Relationship Id="rId5" Type="http://schemas.openxmlformats.org/officeDocument/2006/relationships/footnotes" Target="footnotes.xml"/><Relationship Id="rId19" Type="http://schemas.openxmlformats.org/officeDocument/2006/relationships/hyperlink" Target="https://konkurent.ru/article/86241" TargetMode="External"/><Relationship Id="rId4" Type="http://schemas.openxmlformats.org/officeDocument/2006/relationships/webSettings" Target="webSettings.xml"/><Relationship Id="rId9" Type="http://schemas.openxmlformats.org/officeDocument/2006/relationships/hyperlink" Target="https://newvz.ru/info/317875.html" TargetMode="External"/><Relationship Id="rId14" Type="http://schemas.openxmlformats.org/officeDocument/2006/relationships/hyperlink" Target="http://www.finmarket.ru/main/article/6598210" TargetMode="External"/><Relationship Id="rId22" Type="http://schemas.openxmlformats.org/officeDocument/2006/relationships/hyperlink" Target="https://www.pnp.ru/economics/vybor-mezhdu-lgotnymi-lekarstvami-i-dengami-khotyat-ogranichit.html" TargetMode="External"/><Relationship Id="rId27" Type="http://schemas.openxmlformats.org/officeDocument/2006/relationships/hyperlink" Target="https://news.ru/economics/v-gosdume-napomnili-o-gryadushem-povyshenii-pensij-odnoj-kategorii-grazhdan" TargetMode="External"/><Relationship Id="rId30" Type="http://schemas.openxmlformats.org/officeDocument/2006/relationships/hyperlink" Target="https://fedpress.ru/news/77/society/3432955" TargetMode="External"/><Relationship Id="rId35" Type="http://schemas.openxmlformats.org/officeDocument/2006/relationships/hyperlink" Target="https://brief24.ru/news/2026/4/13/273590" TargetMode="External"/><Relationship Id="rId43" Type="http://schemas.openxmlformats.org/officeDocument/2006/relationships/hyperlink" Target="https://www.vedomosti.ru/economics/news/2026/04/13/1189810-zhdut-snizheniya-stavki" TargetMode="External"/><Relationship Id="rId48" Type="http://schemas.openxmlformats.org/officeDocument/2006/relationships/hyperlink" Target="https://cursorinfo.co.il/interest/skolko-zumerov-ne-spravlyayutsya-bez-deneg-roditelej-issledovanie/" TargetMode="External"/><Relationship Id="rId56" Type="http://schemas.openxmlformats.org/officeDocument/2006/relationships/fontTable" Target="fontTable.xml"/><Relationship Id="rId8" Type="http://schemas.openxmlformats.org/officeDocument/2006/relationships/hyperlink" Target="https://rg.ru/2026/04/13/kak-samozaniatym-nakopit-na-pensiiu.html" TargetMode="External"/><Relationship Id="rId51" Type="http://schemas.openxmlformats.org/officeDocument/2006/relationships/hyperlink" Target="https://www.inform.kz/ru/zhdat-li-izmeneniy-v-pensionnoy-sisteme-kazahstana-otvet-mintruda-a06eec" TargetMode="External"/><Relationship Id="rId3" Type="http://schemas.openxmlformats.org/officeDocument/2006/relationships/settings" Target="settings.xml"/><Relationship Id="rId12" Type="http://schemas.openxmlformats.org/officeDocument/2006/relationships/hyperlink" Target="https://companies.rbc.ru/news/GX5pBV7OXp/npf-evolyutsiya-uspeshno-provel-stress-testirovanie-banka-rossii/" TargetMode="External"/><Relationship Id="rId17" Type="http://schemas.openxmlformats.org/officeDocument/2006/relationships/hyperlink" Target="https://news.ru/economics/pod-matrasom-ili-v-banke-gde-i-kak-spasat-dengi-ot-blokirovok-i-inflyacii" TargetMode="External"/><Relationship Id="rId25" Type="http://schemas.openxmlformats.org/officeDocument/2006/relationships/hyperlink" Target="https://russian.rt.com/russia/news/1619286-pensiya-mai-povyshenie" TargetMode="External"/><Relationship Id="rId33" Type="http://schemas.openxmlformats.org/officeDocument/2006/relationships/hyperlink" Target="https://tsargrad.tv/news/posle-70-let-u-pensionerov-svoi-lgoty-kak-oformit-v-2026-godu_1643620" TargetMode="External"/><Relationship Id="rId38" Type="http://schemas.openxmlformats.org/officeDocument/2006/relationships/hyperlink" Target="https://deita.ru/article/583818" TargetMode="External"/><Relationship Id="rId46" Type="http://schemas.openxmlformats.org/officeDocument/2006/relationships/hyperlink" Target="https://www.rbc.ru/society/13/04/2026/69d907b89a794723b16fe1ec" TargetMode="External"/><Relationship Id="rId20" Type="http://schemas.openxmlformats.org/officeDocument/2006/relationships/hyperlink" Target="https://www.sravni.ru/text/kak-oformit-nalogovyj-vychet-po-programme-dolgosrochnyh-sberezhenij/" TargetMode="External"/><Relationship Id="rId41" Type="http://schemas.openxmlformats.org/officeDocument/2006/relationships/hyperlink" Target="https://www.vbr.ru/help/novosti/kyda-ysla-pribavka-99916/" TargetMode="External"/><Relationship Id="rId54"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mosfm.com/audios/161080" TargetMode="External"/><Relationship Id="rId23" Type="http://schemas.openxmlformats.org/officeDocument/2006/relationships/hyperlink" Target="https://www.pnp.ru/social/kto-poluchit-povyshennuyu-pensiyu-v-mae.html" TargetMode="External"/><Relationship Id="rId28" Type="http://schemas.openxmlformats.org/officeDocument/2006/relationships/hyperlink" Target="https://versia.ru/vyacheslav-kalinin-pri-indeksacii-pensij-nuzhno-uchityvat-inflyaciyu" TargetMode="External"/><Relationship Id="rId36" Type="http://schemas.openxmlformats.org/officeDocument/2006/relationships/hyperlink" Target="https://konkurent.ru/article/86260" TargetMode="External"/><Relationship Id="rId49" Type="http://schemas.openxmlformats.org/officeDocument/2006/relationships/hyperlink" Target="https://www.sravni.ru/novost/2026/4/13/stalo-izvestno-kogda-mozhno-podat-zayavlenie-na-novuyu-semejnuyu-vyplatu/" TargetMode="External"/><Relationship Id="rId57" Type="http://schemas.openxmlformats.org/officeDocument/2006/relationships/theme" Target="theme/theme1.xml"/><Relationship Id="rId10" Type="http://schemas.openxmlformats.org/officeDocument/2006/relationships/hyperlink" Target="http://pbroker.ru/?p=81962" TargetMode="External"/><Relationship Id="rId31" Type="http://schemas.openxmlformats.org/officeDocument/2006/relationships/hyperlink" Target="https://fedpress.ru/news/77/economy/3432965" TargetMode="External"/><Relationship Id="rId44" Type="http://schemas.openxmlformats.org/officeDocument/2006/relationships/hyperlink" Target="https://monocle.ru/monocle/2026/16/sezon-ipo-otkryt/" TargetMode="External"/><Relationship Id="rId52" Type="http://schemas.openxmlformats.org/officeDocument/2006/relationships/hyperlink" Target="https://finprom.kz/ru/article/bez-prav-i-socpaketa-kto-i-pochemu-rabotaet-v-teni-v-kazahstan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1</Pages>
  <Words>26717</Words>
  <Characters>152288</Characters>
  <Application>Microsoft Office Word</Application>
  <DocSecurity>0</DocSecurity>
  <Lines>1269</Lines>
  <Paragraphs>357</Paragraphs>
  <ScaleCrop>false</ScaleCrop>
  <HeadingPairs>
    <vt:vector size="2" baseType="variant">
      <vt:variant>
        <vt:lpstr>Название</vt:lpstr>
      </vt:variant>
      <vt:variant>
        <vt:i4>1</vt:i4>
      </vt:variant>
    </vt:vector>
  </HeadingPairs>
  <TitlesOfParts>
    <vt:vector size="1" baseType="lpstr">
      <vt:lpstr>НАПФ</vt:lpstr>
    </vt:vector>
  </TitlesOfParts>
  <Company>SPecialiST RePack</Company>
  <LinksUpToDate>false</LinksUpToDate>
  <CharactersWithSpaces>178648</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Александра</cp:lastModifiedBy>
  <cp:revision>51</cp:revision>
  <cp:lastPrinted>2026-04-14T05:18:00Z</cp:lastPrinted>
  <dcterms:created xsi:type="dcterms:W3CDTF">2026-04-08T08:02:00Z</dcterms:created>
  <dcterms:modified xsi:type="dcterms:W3CDTF">2026-04-14T05:18:00Z</dcterms:modified>
  <cp:category>НАПФ</cp:category>
  <cp:contentStatus>И-Консалтинг</cp:contentStatus>
</cp:coreProperties>
</file>